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9C" w:rsidRDefault="00C0509C" w:rsidP="00DB6DEB">
      <w:pPr>
        <w:pStyle w:val="a3"/>
        <w:tabs>
          <w:tab w:val="left" w:pos="5880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C0509C" w:rsidRPr="00822337" w:rsidRDefault="003E2970" w:rsidP="00DB6DEB">
      <w:pPr>
        <w:pStyle w:val="a3"/>
        <w:tabs>
          <w:tab w:val="left" w:pos="5880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Изх. №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 w:rsidR="00116CFC">
        <w:rPr>
          <w:rFonts w:ascii="Times New Roman" w:hAnsi="Times New Roman" w:cs="Times New Roman"/>
          <w:b/>
          <w:sz w:val="24"/>
          <w:szCs w:val="24"/>
          <w:lang w:val="tr-TR"/>
        </w:rPr>
        <w:t>08-00-126</w:t>
      </w:r>
      <w:r w:rsidR="00116CFC">
        <w:rPr>
          <w:rFonts w:ascii="Times New Roman" w:hAnsi="Times New Roman" w:cs="Times New Roman"/>
          <w:b/>
          <w:sz w:val="24"/>
          <w:szCs w:val="24"/>
        </w:rPr>
        <w:t>8/28.</w:t>
      </w:r>
      <w:r w:rsidR="00116CFC">
        <w:rPr>
          <w:rFonts w:ascii="Times New Roman" w:hAnsi="Times New Roman" w:cs="Times New Roman"/>
          <w:b/>
          <w:sz w:val="24"/>
          <w:szCs w:val="24"/>
          <w:lang w:val="tr-TR"/>
        </w:rPr>
        <w:t>11</w:t>
      </w:r>
      <w:r w:rsidR="00116CFC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B16CF8" w:rsidRPr="00822337">
        <w:rPr>
          <w:rFonts w:ascii="Times New Roman" w:hAnsi="Times New Roman" w:cs="Times New Roman"/>
          <w:b/>
          <w:sz w:val="24"/>
          <w:szCs w:val="24"/>
        </w:rPr>
        <w:t>г.</w:t>
      </w:r>
    </w:p>
    <w:p w:rsidR="00C0509C" w:rsidRDefault="00C0509C" w:rsidP="00DB6DEB">
      <w:pPr>
        <w:pStyle w:val="a3"/>
        <w:tabs>
          <w:tab w:val="left" w:pos="5880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24F43" w:rsidRPr="006B6FA7" w:rsidRDefault="00A24F43" w:rsidP="00DB6DEB">
      <w:pPr>
        <w:pStyle w:val="a3"/>
        <w:tabs>
          <w:tab w:val="left" w:pos="588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B6FA7">
        <w:rPr>
          <w:rFonts w:ascii="Times New Roman" w:hAnsi="Times New Roman" w:cs="Times New Roman"/>
          <w:sz w:val="24"/>
          <w:szCs w:val="24"/>
        </w:rPr>
        <w:t xml:space="preserve">НА ВНИМАНИЕТО </w:t>
      </w:r>
    </w:p>
    <w:p w:rsidR="00066C48" w:rsidRPr="006B6FA7" w:rsidRDefault="00A24F43" w:rsidP="00DB6DEB">
      <w:pPr>
        <w:pStyle w:val="a3"/>
        <w:tabs>
          <w:tab w:val="left" w:pos="588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B6FA7">
        <w:rPr>
          <w:rFonts w:ascii="Times New Roman" w:hAnsi="Times New Roman" w:cs="Times New Roman"/>
          <w:sz w:val="24"/>
          <w:szCs w:val="24"/>
        </w:rPr>
        <w:t xml:space="preserve">НА ВСИЧКИ ЗАИТЕРЕСОВАНИ ЛИЦА </w:t>
      </w:r>
      <w:r w:rsidR="00401EB8" w:rsidRPr="006B6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E5261" w:rsidRPr="006B6FA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F34ED" w:rsidRPr="006B6FA7" w:rsidRDefault="008F34ED" w:rsidP="00896072">
      <w:pPr>
        <w:rPr>
          <w:rFonts w:ascii="Times New Roman" w:hAnsi="Times New Roman"/>
          <w:b/>
          <w:i/>
          <w:szCs w:val="24"/>
          <w:lang w:val="en-US"/>
        </w:rPr>
      </w:pPr>
    </w:p>
    <w:p w:rsidR="008F34ED" w:rsidRPr="006B6FA7" w:rsidRDefault="008F34ED" w:rsidP="008F34ED">
      <w:pPr>
        <w:jc w:val="center"/>
        <w:rPr>
          <w:rFonts w:ascii="Times New Roman" w:hAnsi="Times New Roman"/>
          <w:b/>
          <w:szCs w:val="24"/>
        </w:rPr>
      </w:pPr>
      <w:r w:rsidRPr="006B6FA7">
        <w:rPr>
          <w:rFonts w:ascii="Times New Roman" w:hAnsi="Times New Roman"/>
          <w:b/>
          <w:szCs w:val="24"/>
        </w:rPr>
        <w:t>Д О К Л А Д</w:t>
      </w:r>
    </w:p>
    <w:p w:rsidR="008F34ED" w:rsidRPr="006B6FA7" w:rsidRDefault="008F34ED" w:rsidP="008F34ED">
      <w:pPr>
        <w:jc w:val="center"/>
        <w:rPr>
          <w:rFonts w:ascii="Times New Roman" w:hAnsi="Times New Roman"/>
          <w:b/>
          <w:i/>
          <w:szCs w:val="24"/>
        </w:rPr>
      </w:pPr>
    </w:p>
    <w:p w:rsidR="008F34ED" w:rsidRPr="006B6FA7" w:rsidRDefault="008F34ED" w:rsidP="008F34ED">
      <w:pPr>
        <w:jc w:val="center"/>
        <w:rPr>
          <w:rFonts w:ascii="Times New Roman" w:hAnsi="Times New Roman"/>
          <w:b/>
          <w:szCs w:val="24"/>
        </w:rPr>
      </w:pPr>
      <w:r w:rsidRPr="006B6FA7">
        <w:rPr>
          <w:rFonts w:ascii="Times New Roman" w:hAnsi="Times New Roman"/>
          <w:b/>
          <w:szCs w:val="24"/>
        </w:rPr>
        <w:t>от Данаил Йорданов</w:t>
      </w:r>
    </w:p>
    <w:p w:rsidR="008F34ED" w:rsidRPr="006B6FA7" w:rsidRDefault="008F34ED" w:rsidP="008F34ED">
      <w:pPr>
        <w:jc w:val="center"/>
        <w:rPr>
          <w:rFonts w:ascii="Times New Roman" w:hAnsi="Times New Roman"/>
          <w:szCs w:val="24"/>
        </w:rPr>
      </w:pPr>
      <w:r w:rsidRPr="006B6FA7">
        <w:rPr>
          <w:rFonts w:ascii="Times New Roman" w:hAnsi="Times New Roman"/>
          <w:szCs w:val="24"/>
        </w:rPr>
        <w:t>Кмет на Община Суворово</w:t>
      </w:r>
    </w:p>
    <w:p w:rsidR="008F34ED" w:rsidRPr="006B6FA7" w:rsidRDefault="008F34ED" w:rsidP="008F34ED">
      <w:pPr>
        <w:rPr>
          <w:rFonts w:ascii="Times New Roman" w:hAnsi="Times New Roman"/>
          <w:szCs w:val="24"/>
        </w:rPr>
      </w:pPr>
    </w:p>
    <w:p w:rsidR="00850ACC" w:rsidRPr="006B6FA7" w:rsidRDefault="00850ACC" w:rsidP="008F34ED">
      <w:pPr>
        <w:jc w:val="both"/>
        <w:rPr>
          <w:rFonts w:ascii="Times New Roman" w:hAnsi="Times New Roman"/>
          <w:b/>
          <w:szCs w:val="24"/>
        </w:rPr>
      </w:pPr>
    </w:p>
    <w:p w:rsidR="008F34ED" w:rsidRPr="006B6FA7" w:rsidRDefault="008F34ED" w:rsidP="008F34ED">
      <w:pPr>
        <w:jc w:val="both"/>
        <w:rPr>
          <w:rFonts w:ascii="Times New Roman" w:hAnsi="Times New Roman"/>
          <w:szCs w:val="24"/>
          <w:u w:val="single"/>
        </w:rPr>
      </w:pPr>
      <w:r w:rsidRPr="006B6FA7">
        <w:rPr>
          <w:rFonts w:ascii="Times New Roman" w:hAnsi="Times New Roman"/>
          <w:b/>
          <w:szCs w:val="24"/>
        </w:rPr>
        <w:t>Относно:</w:t>
      </w:r>
      <w:r w:rsidRPr="006B6FA7">
        <w:rPr>
          <w:rFonts w:ascii="Times New Roman" w:hAnsi="Times New Roman"/>
          <w:szCs w:val="24"/>
        </w:rPr>
        <w:t xml:space="preserve"> </w:t>
      </w:r>
      <w:r w:rsidR="00D31328">
        <w:rPr>
          <w:rFonts w:ascii="Times New Roman" w:hAnsi="Times New Roman"/>
          <w:szCs w:val="24"/>
          <w:u w:val="single"/>
        </w:rPr>
        <w:t>Определяне размера на такса за битови отпадъци за 202</w:t>
      </w:r>
      <w:r w:rsidR="003E2970">
        <w:rPr>
          <w:rFonts w:ascii="Times New Roman" w:hAnsi="Times New Roman"/>
          <w:szCs w:val="24"/>
          <w:u w:val="single"/>
        </w:rPr>
        <w:t>6</w:t>
      </w:r>
      <w:r w:rsidR="00D31328">
        <w:rPr>
          <w:rFonts w:ascii="Times New Roman" w:hAnsi="Times New Roman"/>
          <w:szCs w:val="24"/>
          <w:u w:val="single"/>
        </w:rPr>
        <w:t xml:space="preserve"> г. за населените места на територията на община  Суворово – гр. Суворово, с.</w:t>
      </w:r>
      <w:r w:rsidR="002611D2">
        <w:rPr>
          <w:rFonts w:ascii="Times New Roman" w:hAnsi="Times New Roman"/>
          <w:szCs w:val="24"/>
          <w:u w:val="single"/>
        </w:rPr>
        <w:t xml:space="preserve"> </w:t>
      </w:r>
      <w:r w:rsidR="00D31328">
        <w:rPr>
          <w:rFonts w:ascii="Times New Roman" w:hAnsi="Times New Roman"/>
          <w:szCs w:val="24"/>
          <w:u w:val="single"/>
        </w:rPr>
        <w:t>Чернево, с. Николаевка, с. Дръндар, с.</w:t>
      </w:r>
      <w:r w:rsidR="002611D2">
        <w:rPr>
          <w:rFonts w:ascii="Times New Roman" w:hAnsi="Times New Roman"/>
          <w:szCs w:val="24"/>
          <w:u w:val="single"/>
        </w:rPr>
        <w:t xml:space="preserve"> </w:t>
      </w:r>
      <w:r w:rsidR="00D31328">
        <w:rPr>
          <w:rFonts w:ascii="Times New Roman" w:hAnsi="Times New Roman"/>
          <w:szCs w:val="24"/>
          <w:u w:val="single"/>
        </w:rPr>
        <w:t>Левски, с. Изгрев, с.</w:t>
      </w:r>
      <w:r w:rsidR="002611D2">
        <w:rPr>
          <w:rFonts w:ascii="Times New Roman" w:hAnsi="Times New Roman"/>
          <w:szCs w:val="24"/>
          <w:u w:val="single"/>
        </w:rPr>
        <w:t xml:space="preserve"> </w:t>
      </w:r>
      <w:r w:rsidR="00D31328">
        <w:rPr>
          <w:rFonts w:ascii="Times New Roman" w:hAnsi="Times New Roman"/>
          <w:szCs w:val="24"/>
          <w:u w:val="single"/>
        </w:rPr>
        <w:t>Калиманци, с.</w:t>
      </w:r>
      <w:r w:rsidR="002611D2">
        <w:rPr>
          <w:rFonts w:ascii="Times New Roman" w:hAnsi="Times New Roman"/>
          <w:szCs w:val="24"/>
          <w:u w:val="single"/>
        </w:rPr>
        <w:t xml:space="preserve"> </w:t>
      </w:r>
      <w:r w:rsidR="00D31328">
        <w:rPr>
          <w:rFonts w:ascii="Times New Roman" w:hAnsi="Times New Roman"/>
          <w:szCs w:val="24"/>
          <w:u w:val="single"/>
        </w:rPr>
        <w:t>Баново, с. Просечен</w:t>
      </w:r>
    </w:p>
    <w:p w:rsidR="00066C48" w:rsidRPr="006B6FA7" w:rsidRDefault="008F34ED" w:rsidP="008F34ED">
      <w:pPr>
        <w:jc w:val="both"/>
        <w:rPr>
          <w:rFonts w:ascii="Times New Roman" w:hAnsi="Times New Roman"/>
          <w:szCs w:val="24"/>
        </w:rPr>
      </w:pPr>
      <w:r w:rsidRPr="006B6FA7">
        <w:rPr>
          <w:rFonts w:ascii="Times New Roman" w:hAnsi="Times New Roman"/>
          <w:szCs w:val="24"/>
        </w:rPr>
        <w:t xml:space="preserve">   </w:t>
      </w:r>
    </w:p>
    <w:p w:rsidR="008F34ED" w:rsidRPr="00DF552A" w:rsidRDefault="00DF552A" w:rsidP="00A844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A84483">
        <w:rPr>
          <w:rFonts w:ascii="Times New Roman" w:hAnsi="Times New Roman"/>
          <w:b/>
          <w:szCs w:val="24"/>
          <w:lang w:val="en-US"/>
        </w:rPr>
        <w:t xml:space="preserve"> I.</w:t>
      </w:r>
      <w:r w:rsidR="008F34ED" w:rsidRPr="00A84483">
        <w:rPr>
          <w:rFonts w:ascii="Times New Roman" w:hAnsi="Times New Roman"/>
          <w:b/>
          <w:szCs w:val="24"/>
        </w:rPr>
        <w:t xml:space="preserve">Причини, които налагат </w:t>
      </w:r>
      <w:proofErr w:type="gramStart"/>
      <w:r w:rsidR="008F34ED" w:rsidRPr="00A84483">
        <w:rPr>
          <w:rFonts w:ascii="Times New Roman" w:hAnsi="Times New Roman"/>
          <w:b/>
          <w:szCs w:val="24"/>
        </w:rPr>
        <w:t>приемането  на</w:t>
      </w:r>
      <w:proofErr w:type="gramEnd"/>
      <w:r w:rsidR="008F34ED" w:rsidRPr="00A84483">
        <w:rPr>
          <w:rFonts w:ascii="Times New Roman" w:hAnsi="Times New Roman"/>
          <w:b/>
          <w:szCs w:val="24"/>
        </w:rPr>
        <w:t xml:space="preserve"> предложения проект:</w:t>
      </w:r>
    </w:p>
    <w:p w:rsidR="00F568C4" w:rsidRDefault="00F568C4" w:rsidP="00A84483">
      <w:pPr>
        <w:jc w:val="both"/>
        <w:rPr>
          <w:rFonts w:ascii="Times New Roman" w:hAnsi="Times New Roman"/>
          <w:b/>
          <w:szCs w:val="24"/>
        </w:rPr>
      </w:pPr>
    </w:p>
    <w:p w:rsidR="00D31328" w:rsidRPr="00D31328" w:rsidRDefault="00D31328" w:rsidP="00D31328">
      <w:pPr>
        <w:jc w:val="both"/>
        <w:rPr>
          <w:rFonts w:ascii="Times New Roman" w:hAnsi="Times New Roman"/>
          <w:bCs/>
          <w:szCs w:val="24"/>
          <w:lang w:eastAsia="bg-BG"/>
        </w:rPr>
      </w:pPr>
      <w:r>
        <w:rPr>
          <w:rFonts w:ascii="Times New Roman" w:hAnsi="Times New Roman"/>
          <w:bCs/>
          <w:szCs w:val="24"/>
          <w:lang w:eastAsia="bg-BG"/>
        </w:rPr>
        <w:t xml:space="preserve"> </w:t>
      </w:r>
      <w:r w:rsidR="00F568C4">
        <w:rPr>
          <w:rFonts w:ascii="Times New Roman" w:hAnsi="Times New Roman"/>
          <w:bCs/>
          <w:szCs w:val="24"/>
          <w:lang w:eastAsia="bg-BG"/>
        </w:rPr>
        <w:t xml:space="preserve">     </w:t>
      </w:r>
      <w:r w:rsidRPr="00D31328">
        <w:rPr>
          <w:rFonts w:ascii="Times New Roman" w:hAnsi="Times New Roman"/>
          <w:bCs/>
          <w:szCs w:val="24"/>
          <w:lang w:eastAsia="bg-BG"/>
        </w:rPr>
        <w:t>Съгласно чл.8 от Закона за местните данъци и такси, Общински съвет е органът, който определя размера на таксите при спазване на принципите за възстановяване на пълните разходи на общината по предоставяне на услугите, създаване на условия за разширяване на предлаганите услуги и повишаване на тяхното качество, както и постигането на по – голяма справедливост при определяне и заплащане на местните такси.</w:t>
      </w:r>
    </w:p>
    <w:p w:rsidR="00D31328" w:rsidRDefault="00FE700C" w:rsidP="00D31328">
      <w:pPr>
        <w:jc w:val="both"/>
        <w:rPr>
          <w:rFonts w:ascii="Times New Roman" w:hAnsi="Times New Roman"/>
          <w:bCs/>
          <w:szCs w:val="24"/>
          <w:lang w:eastAsia="bg-BG"/>
        </w:rPr>
      </w:pPr>
      <w:r>
        <w:rPr>
          <w:rFonts w:ascii="Times New Roman" w:hAnsi="Times New Roman"/>
          <w:bCs/>
          <w:szCs w:val="24"/>
          <w:lang w:eastAsia="bg-BG"/>
        </w:rPr>
        <w:t xml:space="preserve">     </w:t>
      </w:r>
      <w:r w:rsidR="00D31328" w:rsidRPr="00D31328">
        <w:rPr>
          <w:rFonts w:ascii="Times New Roman" w:hAnsi="Times New Roman"/>
          <w:bCs/>
          <w:szCs w:val="24"/>
          <w:lang w:eastAsia="bg-BG"/>
        </w:rPr>
        <w:t xml:space="preserve">Във връзка с това и на основание чл. 66, ал. </w:t>
      </w:r>
      <w:r w:rsidR="00D31328">
        <w:rPr>
          <w:rFonts w:ascii="Times New Roman" w:hAnsi="Times New Roman"/>
          <w:bCs/>
          <w:szCs w:val="24"/>
          <w:lang w:eastAsia="bg-BG"/>
        </w:rPr>
        <w:t>1</w:t>
      </w:r>
      <w:r w:rsidR="00D31328" w:rsidRPr="00D31328">
        <w:rPr>
          <w:rFonts w:ascii="Times New Roman" w:hAnsi="Times New Roman"/>
          <w:bCs/>
          <w:szCs w:val="24"/>
          <w:lang w:eastAsia="bg-BG"/>
        </w:rPr>
        <w:t xml:space="preserve"> от Закона за местните данъци и такси, </w:t>
      </w:r>
      <w:r w:rsidR="00D31328">
        <w:rPr>
          <w:rFonts w:ascii="Times New Roman" w:hAnsi="Times New Roman"/>
          <w:bCs/>
          <w:szCs w:val="24"/>
          <w:lang w:eastAsia="bg-BG"/>
        </w:rPr>
        <w:t>Общинският съвет е</w:t>
      </w:r>
      <w:r w:rsidR="00427DC0">
        <w:rPr>
          <w:rFonts w:ascii="Times New Roman" w:hAnsi="Times New Roman"/>
          <w:bCs/>
          <w:szCs w:val="24"/>
          <w:lang w:eastAsia="bg-BG"/>
        </w:rPr>
        <w:t xml:space="preserve"> органът, който определя размера</w:t>
      </w:r>
      <w:r w:rsidR="00D31328">
        <w:rPr>
          <w:rFonts w:ascii="Times New Roman" w:hAnsi="Times New Roman"/>
          <w:bCs/>
          <w:szCs w:val="24"/>
          <w:lang w:eastAsia="bg-BG"/>
        </w:rPr>
        <w:t xml:space="preserve"> на таксата за битови отпадъци. </w:t>
      </w:r>
      <w:r>
        <w:rPr>
          <w:rFonts w:ascii="Times New Roman" w:hAnsi="Times New Roman"/>
          <w:bCs/>
          <w:szCs w:val="24"/>
          <w:lang w:eastAsia="bg-BG"/>
        </w:rPr>
        <w:t xml:space="preserve">   </w:t>
      </w:r>
      <w:r w:rsidR="00D31328">
        <w:rPr>
          <w:rFonts w:ascii="Times New Roman" w:hAnsi="Times New Roman"/>
          <w:bCs/>
          <w:szCs w:val="24"/>
          <w:lang w:eastAsia="bg-BG"/>
        </w:rPr>
        <w:t>Размерът на таксата на битови отпадъци се определя п</w:t>
      </w:r>
      <w:r w:rsidR="00E34874">
        <w:rPr>
          <w:rFonts w:ascii="Times New Roman" w:hAnsi="Times New Roman"/>
          <w:bCs/>
          <w:szCs w:val="24"/>
          <w:lang w:eastAsia="bg-BG"/>
        </w:rPr>
        <w:t>о</w:t>
      </w:r>
      <w:r w:rsidR="00D31328">
        <w:rPr>
          <w:rFonts w:ascii="Times New Roman" w:hAnsi="Times New Roman"/>
          <w:bCs/>
          <w:szCs w:val="24"/>
          <w:lang w:eastAsia="bg-BG"/>
        </w:rPr>
        <w:t xml:space="preserve"> реда на чл.</w:t>
      </w:r>
      <w:r w:rsidR="00F90122">
        <w:rPr>
          <w:rFonts w:ascii="Times New Roman" w:hAnsi="Times New Roman"/>
          <w:bCs/>
          <w:szCs w:val="24"/>
          <w:lang w:eastAsia="bg-BG"/>
        </w:rPr>
        <w:t xml:space="preserve"> </w:t>
      </w:r>
      <w:r w:rsidR="00D31328">
        <w:rPr>
          <w:rFonts w:ascii="Times New Roman" w:hAnsi="Times New Roman"/>
          <w:bCs/>
          <w:szCs w:val="24"/>
          <w:lang w:eastAsia="bg-BG"/>
        </w:rPr>
        <w:t>66 от Закона за местните данъци и такси за всяка услуга поотделно:</w:t>
      </w:r>
    </w:p>
    <w:p w:rsidR="00D31328" w:rsidRPr="00AD1C34" w:rsidRDefault="00D31328" w:rsidP="00D31328">
      <w:pPr>
        <w:pStyle w:val="ab"/>
        <w:numPr>
          <w:ilvl w:val="0"/>
          <w:numId w:val="12"/>
        </w:numPr>
        <w:jc w:val="both"/>
        <w:rPr>
          <w:rFonts w:ascii="Times New Roman" w:hAnsi="Times New Roman"/>
          <w:bCs/>
          <w:szCs w:val="24"/>
          <w:lang w:eastAsia="bg-BG"/>
        </w:rPr>
      </w:pPr>
      <w:r w:rsidRPr="00AD1C34">
        <w:rPr>
          <w:rFonts w:ascii="Times New Roman" w:hAnsi="Times New Roman"/>
          <w:bCs/>
          <w:szCs w:val="24"/>
          <w:lang w:eastAsia="bg-BG"/>
        </w:rPr>
        <w:t xml:space="preserve">Сметосъбиране и </w:t>
      </w:r>
      <w:proofErr w:type="spellStart"/>
      <w:r w:rsidRPr="00AD1C34">
        <w:rPr>
          <w:rFonts w:ascii="Times New Roman" w:hAnsi="Times New Roman"/>
          <w:bCs/>
          <w:szCs w:val="24"/>
          <w:lang w:eastAsia="bg-BG"/>
        </w:rPr>
        <w:t>сметоизвозване</w:t>
      </w:r>
      <w:proofErr w:type="spellEnd"/>
    </w:p>
    <w:p w:rsidR="00D31328" w:rsidRPr="00AD1C34" w:rsidRDefault="00D31328" w:rsidP="00D31328">
      <w:pPr>
        <w:pStyle w:val="ab"/>
        <w:numPr>
          <w:ilvl w:val="0"/>
          <w:numId w:val="12"/>
        </w:numPr>
        <w:jc w:val="both"/>
        <w:rPr>
          <w:rFonts w:ascii="Times New Roman" w:hAnsi="Times New Roman"/>
          <w:bCs/>
          <w:szCs w:val="24"/>
          <w:lang w:eastAsia="bg-BG"/>
        </w:rPr>
      </w:pPr>
      <w:r w:rsidRPr="00AD1C34">
        <w:rPr>
          <w:rFonts w:ascii="Times New Roman" w:hAnsi="Times New Roman"/>
          <w:bCs/>
          <w:szCs w:val="24"/>
          <w:lang w:eastAsia="bg-BG"/>
        </w:rPr>
        <w:t>Обезвреждане на битови отпадъци в депа или други съоръжения</w:t>
      </w:r>
    </w:p>
    <w:p w:rsidR="00D31328" w:rsidRDefault="00D31328" w:rsidP="00D31328">
      <w:pPr>
        <w:pStyle w:val="ab"/>
        <w:numPr>
          <w:ilvl w:val="0"/>
          <w:numId w:val="12"/>
        </w:numPr>
        <w:jc w:val="both"/>
        <w:rPr>
          <w:rFonts w:ascii="Times New Roman" w:hAnsi="Times New Roman"/>
          <w:bCs/>
          <w:szCs w:val="24"/>
          <w:lang w:eastAsia="bg-BG"/>
        </w:rPr>
      </w:pPr>
      <w:r w:rsidRPr="00AD1C34">
        <w:rPr>
          <w:rFonts w:ascii="Times New Roman" w:hAnsi="Times New Roman"/>
          <w:bCs/>
          <w:szCs w:val="24"/>
          <w:lang w:eastAsia="bg-BG"/>
        </w:rPr>
        <w:t>Чистота на териториите за обществено ползване.</w:t>
      </w:r>
    </w:p>
    <w:p w:rsidR="003E2970" w:rsidRPr="003E2970" w:rsidRDefault="003E2970" w:rsidP="003E2970">
      <w:pPr>
        <w:jc w:val="both"/>
        <w:rPr>
          <w:rFonts w:ascii="Times New Roman" w:hAnsi="Times New Roman"/>
          <w:bCs/>
          <w:szCs w:val="24"/>
          <w:lang w:eastAsia="bg-BG"/>
        </w:rPr>
      </w:pPr>
      <w:r w:rsidRPr="003E2970">
        <w:rPr>
          <w:rFonts w:ascii="Times New Roman" w:hAnsi="Times New Roman"/>
          <w:bCs/>
          <w:szCs w:val="24"/>
          <w:lang w:eastAsia="bg-BG"/>
        </w:rPr>
        <w:t xml:space="preserve">   Към настоящият момент не са налични условия за определяне размера на Таксата за битови отпадъци според количеството битови отпадъци. На територията на община </w:t>
      </w:r>
      <w:r w:rsidR="00217C66">
        <w:rPr>
          <w:rFonts w:ascii="Times New Roman" w:hAnsi="Times New Roman"/>
          <w:bCs/>
          <w:szCs w:val="24"/>
          <w:lang w:eastAsia="bg-BG"/>
        </w:rPr>
        <w:t>Суворово</w:t>
      </w:r>
      <w:r w:rsidRPr="003E2970">
        <w:rPr>
          <w:rFonts w:ascii="Times New Roman" w:hAnsi="Times New Roman"/>
          <w:bCs/>
          <w:szCs w:val="24"/>
          <w:lang w:eastAsia="bg-BG"/>
        </w:rPr>
        <w:t xml:space="preserve"> на общодостъпни места са разположени контейнери за колективно ползване, поради което не може да се установи конкретното количество на битовите отпадъци отделно за всеки имот и въз основа на това, да се определи годишна такса за битови отпадъци. Към момента, индивидуалното изчисляване на такса за битовите отпадъци за всеки имот е </w:t>
      </w:r>
      <w:r w:rsidRPr="00975F77">
        <w:rPr>
          <w:rFonts w:ascii="Times New Roman" w:hAnsi="Times New Roman"/>
          <w:b/>
          <w:bCs/>
          <w:szCs w:val="24"/>
          <w:lang w:eastAsia="bg-BG"/>
        </w:rPr>
        <w:t>практически невъзможно.</w:t>
      </w:r>
    </w:p>
    <w:p w:rsidR="003E2970" w:rsidRPr="003E2970" w:rsidRDefault="003E2970" w:rsidP="003E2970">
      <w:pPr>
        <w:jc w:val="both"/>
        <w:rPr>
          <w:rFonts w:ascii="Times New Roman" w:hAnsi="Times New Roman"/>
          <w:bCs/>
          <w:szCs w:val="24"/>
          <w:lang w:eastAsia="bg-BG"/>
        </w:rPr>
      </w:pPr>
      <w:r w:rsidRPr="003E2970">
        <w:rPr>
          <w:rFonts w:ascii="Times New Roman" w:hAnsi="Times New Roman"/>
          <w:bCs/>
          <w:szCs w:val="24"/>
          <w:lang w:eastAsia="bg-BG"/>
        </w:rPr>
        <w:t xml:space="preserve">    При така действащата на територията на общината система за събиране на отпадъци, точното отчитане на генерираното количество отпадък от всяко домакинство или лице е възможно само когато домакинството или лицето е единствен ползвател на съответните съдове за отпадъци. За въвеждане на реално измерване на количеството битови отпадъци е необходимо закупуване на техника, съдове и изграждане на обособени за събиране на отпадъци помещения, служители, които да контролират измерването и броя на ползвателите в сградите с режим на етажна собственост, както и внедряване на изцяло нова </w:t>
      </w:r>
      <w:r w:rsidRPr="003E2970">
        <w:rPr>
          <w:rFonts w:ascii="Times New Roman" w:hAnsi="Times New Roman"/>
          <w:bCs/>
          <w:szCs w:val="24"/>
          <w:lang w:eastAsia="bg-BG"/>
        </w:rPr>
        <w:lastRenderedPageBreak/>
        <w:t xml:space="preserve">система за сметосъбиране и </w:t>
      </w:r>
      <w:proofErr w:type="spellStart"/>
      <w:r w:rsidRPr="003E2970">
        <w:rPr>
          <w:rFonts w:ascii="Times New Roman" w:hAnsi="Times New Roman"/>
          <w:bCs/>
          <w:szCs w:val="24"/>
          <w:lang w:eastAsia="bg-BG"/>
        </w:rPr>
        <w:t>сметоизвозване</w:t>
      </w:r>
      <w:proofErr w:type="spellEnd"/>
      <w:r w:rsidRPr="003E2970">
        <w:rPr>
          <w:rFonts w:ascii="Times New Roman" w:hAnsi="Times New Roman"/>
          <w:bCs/>
          <w:szCs w:val="24"/>
          <w:lang w:eastAsia="bg-BG"/>
        </w:rPr>
        <w:t xml:space="preserve">. За всичко това е необходимо технологично време и огромен финансов </w:t>
      </w:r>
      <w:proofErr w:type="spellStart"/>
      <w:r w:rsidRPr="003E2970">
        <w:rPr>
          <w:rFonts w:ascii="Times New Roman" w:hAnsi="Times New Roman"/>
          <w:bCs/>
          <w:szCs w:val="24"/>
          <w:lang w:eastAsia="bg-BG"/>
        </w:rPr>
        <w:t>рисурс</w:t>
      </w:r>
      <w:proofErr w:type="spellEnd"/>
      <w:r w:rsidRPr="003E2970">
        <w:rPr>
          <w:rFonts w:ascii="Times New Roman" w:hAnsi="Times New Roman"/>
          <w:bCs/>
          <w:szCs w:val="24"/>
          <w:lang w:eastAsia="bg-BG"/>
        </w:rPr>
        <w:t>, с какъвто общината към момента не разполага.</w:t>
      </w:r>
    </w:p>
    <w:p w:rsidR="003E2970" w:rsidRPr="003E2970" w:rsidRDefault="003E2970" w:rsidP="003E2970">
      <w:pPr>
        <w:jc w:val="both"/>
        <w:rPr>
          <w:rFonts w:ascii="Times New Roman" w:hAnsi="Times New Roman"/>
          <w:bCs/>
          <w:szCs w:val="24"/>
          <w:lang w:eastAsia="bg-BG"/>
        </w:rPr>
      </w:pPr>
      <w:r w:rsidRPr="003E2970">
        <w:rPr>
          <w:rFonts w:ascii="Times New Roman" w:hAnsi="Times New Roman"/>
          <w:bCs/>
          <w:szCs w:val="24"/>
          <w:lang w:eastAsia="bg-BG"/>
        </w:rPr>
        <w:t>Няма община в страната, която да разполага с необходимата инфраструктура, техника и информационна система, ко</w:t>
      </w:r>
      <w:r w:rsidR="00975F77">
        <w:rPr>
          <w:rFonts w:ascii="Times New Roman" w:hAnsi="Times New Roman"/>
          <w:bCs/>
          <w:szCs w:val="24"/>
          <w:lang w:eastAsia="bg-BG"/>
        </w:rPr>
        <w:t>ито да обезпечат всяко едно дома</w:t>
      </w:r>
      <w:r w:rsidRPr="003E2970">
        <w:rPr>
          <w:rFonts w:ascii="Times New Roman" w:hAnsi="Times New Roman"/>
          <w:bCs/>
          <w:szCs w:val="24"/>
          <w:lang w:eastAsia="bg-BG"/>
        </w:rPr>
        <w:t>кинство от територията на всички населени места на общината, относно измерване на индивидуалните количества битови отпадъци и изчисляване размера на дължимите за тях разходи за предоставените услуги. Това е допълнително обстоятелство, което налага определяне на предложените с настоящият проект на наредбата основи за изчисляване на таксата  за битови отпадъци.</w:t>
      </w:r>
    </w:p>
    <w:p w:rsidR="003F798F" w:rsidRPr="00116CFC" w:rsidRDefault="003E2970" w:rsidP="003E2970">
      <w:pPr>
        <w:jc w:val="both"/>
        <w:rPr>
          <w:rFonts w:ascii="Times New Roman" w:hAnsi="Times New Roman"/>
          <w:bCs/>
          <w:szCs w:val="24"/>
          <w:lang w:eastAsia="bg-BG"/>
        </w:rPr>
      </w:pPr>
      <w:r w:rsidRPr="003E2970">
        <w:rPr>
          <w:rFonts w:ascii="Times New Roman" w:hAnsi="Times New Roman"/>
          <w:bCs/>
          <w:szCs w:val="24"/>
          <w:lang w:eastAsia="bg-BG"/>
        </w:rPr>
        <w:t>Със заповед на Кмета на община</w:t>
      </w:r>
      <w:r w:rsidR="00975F77">
        <w:rPr>
          <w:rFonts w:ascii="Times New Roman" w:hAnsi="Times New Roman"/>
          <w:bCs/>
          <w:szCs w:val="24"/>
          <w:lang w:eastAsia="bg-BG"/>
        </w:rPr>
        <w:t xml:space="preserve"> Суворово</w:t>
      </w:r>
      <w:r w:rsidRPr="003E2970">
        <w:rPr>
          <w:rFonts w:ascii="Times New Roman" w:hAnsi="Times New Roman"/>
          <w:bCs/>
          <w:szCs w:val="24"/>
          <w:lang w:eastAsia="bg-BG"/>
        </w:rPr>
        <w:t xml:space="preserve"> беше създадена работна група,</w:t>
      </w:r>
      <w:r w:rsidRPr="003E2970">
        <w:rPr>
          <w:rFonts w:ascii="Times New Roman" w:hAnsi="Times New Roman"/>
          <w:bCs/>
          <w:szCs w:val="24"/>
          <w:lang w:eastAsia="bg-BG"/>
        </w:rPr>
        <w:tab/>
        <w:t xml:space="preserve"> която имаше за задача да определи и предложи новите основи за таксата за битови отпадъци за 2026 г., като анализира, изработи базисни модели и методология</w:t>
      </w:r>
      <w:r w:rsidR="00116CFC">
        <w:rPr>
          <w:rFonts w:ascii="Times New Roman" w:hAnsi="Times New Roman"/>
          <w:bCs/>
          <w:szCs w:val="24"/>
          <w:lang w:eastAsia="bg-BG"/>
        </w:rPr>
        <w:t>.</w:t>
      </w:r>
      <w:r w:rsidRPr="003E2970">
        <w:rPr>
          <w:rFonts w:ascii="Times New Roman" w:hAnsi="Times New Roman"/>
          <w:bCs/>
          <w:szCs w:val="24"/>
          <w:lang w:eastAsia="bg-BG"/>
        </w:rPr>
        <w:t xml:space="preserve"> От анализите </w:t>
      </w:r>
      <w:r w:rsidR="00116CFC">
        <w:rPr>
          <w:rFonts w:ascii="Times New Roman" w:hAnsi="Times New Roman"/>
          <w:bCs/>
          <w:szCs w:val="24"/>
          <w:lang w:eastAsia="bg-BG"/>
        </w:rPr>
        <w:t xml:space="preserve"> на работната група </w:t>
      </w:r>
      <w:r w:rsidRPr="003E2970">
        <w:rPr>
          <w:rFonts w:ascii="Times New Roman" w:hAnsi="Times New Roman"/>
          <w:bCs/>
          <w:szCs w:val="24"/>
          <w:lang w:eastAsia="bg-BG"/>
        </w:rPr>
        <w:t>е видно, че прилагането на предлаганите</w:t>
      </w:r>
      <w:r w:rsidR="00116CFC">
        <w:rPr>
          <w:rFonts w:ascii="Times New Roman" w:hAnsi="Times New Roman"/>
          <w:bCs/>
          <w:szCs w:val="24"/>
          <w:lang w:eastAsia="bg-BG"/>
        </w:rPr>
        <w:t xml:space="preserve"> нови</w:t>
      </w:r>
      <w:r w:rsidR="0035213C">
        <w:rPr>
          <w:rFonts w:ascii="Times New Roman" w:hAnsi="Times New Roman"/>
          <w:bCs/>
          <w:szCs w:val="24"/>
          <w:lang w:eastAsia="bg-BG"/>
        </w:rPr>
        <w:t xml:space="preserve">те </w:t>
      </w:r>
      <w:r w:rsidRPr="003E2970">
        <w:rPr>
          <w:rFonts w:ascii="Times New Roman" w:hAnsi="Times New Roman"/>
          <w:bCs/>
          <w:szCs w:val="24"/>
          <w:lang w:eastAsia="bg-BG"/>
        </w:rPr>
        <w:t>основи и съответните за тях формули ще доведе до</w:t>
      </w:r>
      <w:r w:rsidR="00FE700C">
        <w:rPr>
          <w:rFonts w:ascii="Times New Roman" w:hAnsi="Times New Roman"/>
          <w:bCs/>
          <w:szCs w:val="24"/>
          <w:lang w:eastAsia="bg-BG"/>
        </w:rPr>
        <w:t xml:space="preserve"> драстично</w:t>
      </w:r>
      <w:r w:rsidRPr="003E2970">
        <w:rPr>
          <w:rFonts w:ascii="Times New Roman" w:hAnsi="Times New Roman"/>
          <w:bCs/>
          <w:szCs w:val="24"/>
          <w:lang w:eastAsia="bg-BG"/>
        </w:rPr>
        <w:t xml:space="preserve"> увеличение ра</w:t>
      </w:r>
      <w:r w:rsidR="00FE700C">
        <w:rPr>
          <w:rFonts w:ascii="Times New Roman" w:hAnsi="Times New Roman"/>
          <w:bCs/>
          <w:szCs w:val="24"/>
          <w:lang w:eastAsia="bg-BG"/>
        </w:rPr>
        <w:t>змера на ТБО</w:t>
      </w:r>
      <w:r w:rsidR="00116CFC">
        <w:rPr>
          <w:rFonts w:ascii="Times New Roman" w:hAnsi="Times New Roman"/>
          <w:bCs/>
          <w:szCs w:val="24"/>
          <w:lang w:eastAsia="bg-BG"/>
        </w:rPr>
        <w:t>, много над социалната поносимост.</w:t>
      </w:r>
      <w:r w:rsidR="003F798F">
        <w:rPr>
          <w:rFonts w:ascii="Times New Roman" w:hAnsi="Times New Roman"/>
          <w:b/>
          <w:bCs/>
          <w:szCs w:val="24"/>
          <w:highlight w:val="yellow"/>
          <w:lang w:eastAsia="bg-BG"/>
        </w:rPr>
        <w:t xml:space="preserve"> </w:t>
      </w:r>
    </w:p>
    <w:p w:rsidR="004A5D84" w:rsidRDefault="00822337" w:rsidP="003F79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3F798F">
        <w:rPr>
          <w:rFonts w:ascii="Times New Roman" w:hAnsi="Times New Roman"/>
          <w:szCs w:val="24"/>
        </w:rPr>
        <w:t xml:space="preserve">    </w:t>
      </w:r>
      <w:r w:rsidR="007A2823">
        <w:rPr>
          <w:rFonts w:ascii="Times New Roman" w:hAnsi="Times New Roman"/>
          <w:szCs w:val="24"/>
        </w:rPr>
        <w:t xml:space="preserve"> Едновременно с това обаче, </w:t>
      </w:r>
      <w:r w:rsidR="003F798F">
        <w:rPr>
          <w:rFonts w:ascii="Times New Roman" w:hAnsi="Times New Roman"/>
          <w:szCs w:val="24"/>
        </w:rPr>
        <w:t xml:space="preserve">от </w:t>
      </w:r>
      <w:r w:rsidR="007A2823">
        <w:rPr>
          <w:rFonts w:ascii="Times New Roman" w:hAnsi="Times New Roman"/>
          <w:szCs w:val="24"/>
        </w:rPr>
        <w:t>п</w:t>
      </w:r>
      <w:r w:rsidR="00045947" w:rsidRPr="00F568C4">
        <w:rPr>
          <w:rFonts w:ascii="Times New Roman" w:hAnsi="Times New Roman"/>
          <w:szCs w:val="24"/>
        </w:rPr>
        <w:t>оказателите на План – сметката за 202</w:t>
      </w:r>
      <w:r w:rsidR="007A2823">
        <w:rPr>
          <w:rFonts w:ascii="Times New Roman" w:hAnsi="Times New Roman"/>
          <w:szCs w:val="24"/>
        </w:rPr>
        <w:t>6</w:t>
      </w:r>
      <w:r w:rsidR="00045947" w:rsidRPr="00F568C4">
        <w:rPr>
          <w:rFonts w:ascii="Times New Roman" w:hAnsi="Times New Roman"/>
          <w:szCs w:val="24"/>
        </w:rPr>
        <w:t xml:space="preserve"> г. се налага извода, че </w:t>
      </w:r>
      <w:r w:rsidR="00045947" w:rsidRPr="00FE700C">
        <w:rPr>
          <w:rFonts w:ascii="Times New Roman" w:hAnsi="Times New Roman"/>
          <w:b/>
          <w:szCs w:val="24"/>
        </w:rPr>
        <w:t>без корекция на таксата за битови отпадъци</w:t>
      </w:r>
      <w:r w:rsidR="00045947" w:rsidRPr="00F568C4">
        <w:rPr>
          <w:rFonts w:ascii="Times New Roman" w:hAnsi="Times New Roman"/>
          <w:szCs w:val="24"/>
        </w:rPr>
        <w:t xml:space="preserve">, натоварването </w:t>
      </w:r>
      <w:r>
        <w:rPr>
          <w:rFonts w:ascii="Times New Roman" w:hAnsi="Times New Roman"/>
          <w:szCs w:val="24"/>
        </w:rPr>
        <w:t>на</w:t>
      </w:r>
      <w:r w:rsidR="00045947" w:rsidRPr="00F568C4">
        <w:rPr>
          <w:rFonts w:ascii="Times New Roman" w:hAnsi="Times New Roman"/>
          <w:szCs w:val="24"/>
        </w:rPr>
        <w:t xml:space="preserve"> бюджета на общината </w:t>
      </w:r>
      <w:r w:rsidR="00335A20" w:rsidRPr="00F568C4">
        <w:rPr>
          <w:rFonts w:ascii="Times New Roman" w:hAnsi="Times New Roman"/>
          <w:szCs w:val="24"/>
        </w:rPr>
        <w:t>става все по-голямо</w:t>
      </w:r>
      <w:r w:rsidR="00116CFC">
        <w:rPr>
          <w:rFonts w:ascii="Times New Roman" w:hAnsi="Times New Roman"/>
          <w:color w:val="000000" w:themeColor="text1"/>
          <w:szCs w:val="24"/>
        </w:rPr>
        <w:t>,</w:t>
      </w:r>
      <w:r w:rsidR="004A5D84" w:rsidRPr="00116CFC">
        <w:rPr>
          <w:rFonts w:ascii="Times New Roman" w:hAnsi="Times New Roman"/>
          <w:color w:val="000000" w:themeColor="text1"/>
          <w:szCs w:val="24"/>
        </w:rPr>
        <w:t xml:space="preserve">  </w:t>
      </w:r>
      <w:r w:rsidR="004A5D84">
        <w:rPr>
          <w:rFonts w:ascii="Times New Roman" w:hAnsi="Times New Roman"/>
          <w:szCs w:val="24"/>
        </w:rPr>
        <w:t>което е в резултат на сериозно нарастване  на количеството генерирани отпадъци и съответно на разходите по тяхното обслужване.</w:t>
      </w:r>
    </w:p>
    <w:p w:rsidR="004A5D84" w:rsidRDefault="004A5D84" w:rsidP="004A5D8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Предвид </w:t>
      </w:r>
      <w:r w:rsidR="00116CFC">
        <w:rPr>
          <w:rFonts w:ascii="Times New Roman" w:hAnsi="Times New Roman"/>
          <w:szCs w:val="24"/>
        </w:rPr>
        <w:t xml:space="preserve">гореизложеното, </w:t>
      </w:r>
      <w:r>
        <w:rPr>
          <w:rFonts w:ascii="Times New Roman" w:hAnsi="Times New Roman"/>
          <w:szCs w:val="24"/>
        </w:rPr>
        <w:t xml:space="preserve"> предлагаме община Суворово да запази досегашната основа за определяне размера на такса за битови отпадъци. като за 2026 г., определи следните промили:</w:t>
      </w:r>
    </w:p>
    <w:p w:rsidR="004A5D84" w:rsidRPr="004A5D84" w:rsidRDefault="004A5D84" w:rsidP="009321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4"/>
          <w:lang w:eastAsia="bg-BG"/>
        </w:rPr>
      </w:pPr>
      <w:r w:rsidRPr="004A5D84">
        <w:rPr>
          <w:rFonts w:ascii="Times New Roman" w:hAnsi="Times New Roman"/>
          <w:szCs w:val="24"/>
        </w:rPr>
        <w:t xml:space="preserve">за </w:t>
      </w:r>
      <w:r w:rsidR="00AD1C34" w:rsidRPr="004A5D84">
        <w:rPr>
          <w:rFonts w:ascii="Times New Roman" w:hAnsi="Times New Roman"/>
          <w:szCs w:val="24"/>
        </w:rPr>
        <w:t xml:space="preserve">жилищни и нежилищни имоти  на физически лица и жилищни имоти на юридически лица за  всички населени места на територията на община Суворово да се увеличи от </w:t>
      </w:r>
      <w:r w:rsidRPr="004A5D84">
        <w:rPr>
          <w:rFonts w:ascii="Times New Roman" w:hAnsi="Times New Roman"/>
          <w:b/>
          <w:szCs w:val="24"/>
        </w:rPr>
        <w:t>9</w:t>
      </w:r>
      <w:r w:rsidR="00AD1C34" w:rsidRPr="004A5D84">
        <w:rPr>
          <w:rFonts w:ascii="Times New Roman" w:hAnsi="Times New Roman"/>
          <w:b/>
          <w:szCs w:val="24"/>
        </w:rPr>
        <w:t xml:space="preserve"> на хиляда</w:t>
      </w:r>
      <w:r w:rsidR="00AD1C34" w:rsidRPr="004A5D84">
        <w:rPr>
          <w:rFonts w:ascii="Times New Roman" w:hAnsi="Times New Roman"/>
          <w:szCs w:val="24"/>
        </w:rPr>
        <w:t xml:space="preserve"> на </w:t>
      </w:r>
      <w:r w:rsidRPr="004A5D84">
        <w:rPr>
          <w:rFonts w:ascii="Times New Roman" w:hAnsi="Times New Roman"/>
          <w:b/>
          <w:szCs w:val="24"/>
        </w:rPr>
        <w:t>15</w:t>
      </w:r>
      <w:r w:rsidR="00AD1C34" w:rsidRPr="004A5D84">
        <w:rPr>
          <w:rFonts w:ascii="Times New Roman" w:hAnsi="Times New Roman"/>
          <w:b/>
          <w:szCs w:val="24"/>
        </w:rPr>
        <w:t xml:space="preserve"> на хиляда</w:t>
      </w:r>
      <w:r w:rsidR="00402AF8" w:rsidRPr="004A5D84">
        <w:rPr>
          <w:rFonts w:ascii="Times New Roman" w:hAnsi="Times New Roman"/>
          <w:b/>
          <w:szCs w:val="24"/>
        </w:rPr>
        <w:t xml:space="preserve"> промила</w:t>
      </w:r>
      <w:r w:rsidR="007937DE" w:rsidRPr="004A5D84">
        <w:rPr>
          <w:rFonts w:ascii="Times New Roman" w:hAnsi="Times New Roman"/>
          <w:szCs w:val="24"/>
        </w:rPr>
        <w:t xml:space="preserve">. </w:t>
      </w:r>
    </w:p>
    <w:p w:rsidR="00427DC0" w:rsidRPr="004A5D84" w:rsidRDefault="004A5D84" w:rsidP="00974BBB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Cs/>
          <w:szCs w:val="24"/>
          <w:lang w:eastAsia="bg-BG"/>
        </w:rPr>
      </w:pPr>
      <w:r>
        <w:rPr>
          <w:rFonts w:ascii="Times New Roman" w:hAnsi="Times New Roman"/>
          <w:szCs w:val="24"/>
        </w:rPr>
        <w:t xml:space="preserve">за нежилищни имоти на юридически лица от </w:t>
      </w:r>
      <w:r w:rsidRPr="004A5D84">
        <w:rPr>
          <w:rFonts w:ascii="Times New Roman" w:hAnsi="Times New Roman"/>
          <w:b/>
          <w:szCs w:val="24"/>
        </w:rPr>
        <w:t>9 на хиляда на 11 на хиляда промила</w:t>
      </w:r>
      <w:r>
        <w:rPr>
          <w:rFonts w:ascii="Times New Roman" w:hAnsi="Times New Roman"/>
          <w:szCs w:val="24"/>
        </w:rPr>
        <w:t>.</w:t>
      </w:r>
    </w:p>
    <w:p w:rsidR="003025B9" w:rsidRPr="00C0509C" w:rsidRDefault="001F050B" w:rsidP="008F34ED">
      <w:pPr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1F050B">
        <w:rPr>
          <w:rFonts w:ascii="Arial Narrow" w:hAnsi="Arial Narrow"/>
          <w:b/>
          <w:szCs w:val="24"/>
        </w:rPr>
        <w:t xml:space="preserve">    </w:t>
      </w:r>
      <w:r w:rsidRPr="00E24D8E">
        <w:rPr>
          <w:rFonts w:ascii="Times New Roman" w:hAnsi="Times New Roman"/>
          <w:b/>
          <w:szCs w:val="24"/>
          <w:lang w:val="en-US"/>
        </w:rPr>
        <w:t>II</w:t>
      </w:r>
      <w:r w:rsidRPr="00E24D8E">
        <w:rPr>
          <w:rFonts w:ascii="Times New Roman" w:hAnsi="Times New Roman"/>
          <w:b/>
          <w:szCs w:val="24"/>
        </w:rPr>
        <w:t>. Цели, които се поставят с предложения Проект и очаквани резултати:</w:t>
      </w:r>
    </w:p>
    <w:p w:rsidR="00427DC0" w:rsidRPr="007937DE" w:rsidRDefault="001F050B" w:rsidP="00974BBB">
      <w:pPr>
        <w:jc w:val="both"/>
        <w:rPr>
          <w:rFonts w:ascii="Times New Roman" w:hAnsi="Times New Roman"/>
          <w:szCs w:val="24"/>
        </w:rPr>
      </w:pPr>
      <w:r w:rsidRPr="00E24D8E">
        <w:rPr>
          <w:rFonts w:ascii="Times New Roman" w:hAnsi="Times New Roman"/>
          <w:szCs w:val="24"/>
        </w:rPr>
        <w:t xml:space="preserve">     </w:t>
      </w:r>
      <w:r w:rsidR="00974BBB">
        <w:rPr>
          <w:rFonts w:ascii="Times New Roman" w:hAnsi="Times New Roman"/>
          <w:szCs w:val="24"/>
        </w:rPr>
        <w:t>С увеличаване на размера на такса за битови отпадъци за жилищни имоти и нежилищни имоти на физически лица, и жилищни имоти  на юридически лица</w:t>
      </w:r>
      <w:r w:rsidR="004A5D84">
        <w:rPr>
          <w:rFonts w:ascii="Times New Roman" w:hAnsi="Times New Roman"/>
          <w:szCs w:val="24"/>
        </w:rPr>
        <w:t xml:space="preserve">  и нежилищни имоти на юридически лица </w:t>
      </w:r>
      <w:r w:rsidR="00974BBB">
        <w:rPr>
          <w:rFonts w:ascii="Times New Roman" w:hAnsi="Times New Roman"/>
          <w:szCs w:val="24"/>
        </w:rPr>
        <w:t xml:space="preserve"> се цели осигуряване на по-високи приходи, съответно </w:t>
      </w:r>
      <w:r w:rsidR="00C52109">
        <w:rPr>
          <w:rFonts w:ascii="Times New Roman" w:hAnsi="Times New Roman"/>
          <w:szCs w:val="24"/>
        </w:rPr>
        <w:t xml:space="preserve">създаване на по-добри условия за разширяване на предлаганите услуги и </w:t>
      </w:r>
      <w:r w:rsidR="004A5D84">
        <w:rPr>
          <w:rFonts w:ascii="Times New Roman" w:hAnsi="Times New Roman"/>
          <w:szCs w:val="24"/>
        </w:rPr>
        <w:t>повишаване на тяхното качество.</w:t>
      </w:r>
    </w:p>
    <w:p w:rsidR="003025B9" w:rsidRPr="00E24D8E" w:rsidRDefault="00C0509C" w:rsidP="008F34E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3025B9" w:rsidRPr="00E24D8E">
        <w:rPr>
          <w:rFonts w:ascii="Times New Roman" w:hAnsi="Times New Roman"/>
          <w:b/>
          <w:szCs w:val="24"/>
        </w:rPr>
        <w:t xml:space="preserve"> </w:t>
      </w:r>
      <w:r w:rsidR="003025B9" w:rsidRPr="00E24D8E">
        <w:rPr>
          <w:rFonts w:ascii="Times New Roman" w:hAnsi="Times New Roman"/>
          <w:b/>
          <w:szCs w:val="24"/>
          <w:lang w:val="en-US"/>
        </w:rPr>
        <w:t>III</w:t>
      </w:r>
      <w:r w:rsidR="003025B9" w:rsidRPr="00E24D8E">
        <w:rPr>
          <w:rFonts w:ascii="Times New Roman" w:hAnsi="Times New Roman"/>
          <w:b/>
          <w:szCs w:val="24"/>
        </w:rPr>
        <w:t>. Финансови и други средства, необходими за прилагане на новата уредба:</w:t>
      </w:r>
    </w:p>
    <w:p w:rsidR="00C0509C" w:rsidRPr="00C63951" w:rsidRDefault="009F4256" w:rsidP="00C6395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Новите промени н</w:t>
      </w:r>
      <w:r w:rsidR="003025B9" w:rsidRPr="00E24D8E">
        <w:rPr>
          <w:rFonts w:ascii="Times New Roman" w:hAnsi="Times New Roman"/>
          <w:szCs w:val="24"/>
        </w:rPr>
        <w:t xml:space="preserve">е </w:t>
      </w:r>
      <w:r>
        <w:rPr>
          <w:rFonts w:ascii="Times New Roman" w:hAnsi="Times New Roman"/>
          <w:szCs w:val="24"/>
        </w:rPr>
        <w:t xml:space="preserve">са </w:t>
      </w:r>
      <w:r w:rsidR="003025B9" w:rsidRPr="00E24D8E">
        <w:rPr>
          <w:rFonts w:ascii="Times New Roman" w:hAnsi="Times New Roman"/>
          <w:szCs w:val="24"/>
        </w:rPr>
        <w:t>свързан</w:t>
      </w:r>
      <w:r>
        <w:rPr>
          <w:rFonts w:ascii="Times New Roman" w:hAnsi="Times New Roman"/>
          <w:szCs w:val="24"/>
        </w:rPr>
        <w:t>и</w:t>
      </w:r>
      <w:r w:rsidR="003025B9" w:rsidRPr="00E24D8E">
        <w:rPr>
          <w:rFonts w:ascii="Times New Roman" w:hAnsi="Times New Roman"/>
          <w:szCs w:val="24"/>
        </w:rPr>
        <w:t xml:space="preserve"> с допълнителни  фи</w:t>
      </w:r>
      <w:r w:rsidR="00427DC0">
        <w:rPr>
          <w:rFonts w:ascii="Times New Roman" w:hAnsi="Times New Roman"/>
          <w:szCs w:val="24"/>
        </w:rPr>
        <w:t>нансови средства от бюджета на о</w:t>
      </w:r>
      <w:r w:rsidR="003025B9" w:rsidRPr="00E24D8E">
        <w:rPr>
          <w:rFonts w:ascii="Times New Roman" w:hAnsi="Times New Roman"/>
          <w:szCs w:val="24"/>
        </w:rPr>
        <w:t>бщината, както и с ангажиране на допълнителни човешки ресурси.</w:t>
      </w:r>
      <w:r w:rsidR="001F050B" w:rsidRPr="00D570B5">
        <w:rPr>
          <w:rFonts w:ascii="Arial Narrow" w:hAnsi="Arial Narrow"/>
          <w:b/>
          <w:szCs w:val="24"/>
        </w:rPr>
        <w:t xml:space="preserve"> </w:t>
      </w:r>
    </w:p>
    <w:p w:rsidR="001F050B" w:rsidRPr="00DB0C43" w:rsidRDefault="00C0509C" w:rsidP="008F34ED">
      <w:pPr>
        <w:jc w:val="both"/>
        <w:rPr>
          <w:rFonts w:ascii="Times New Roman" w:hAnsi="Times New Roman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</w:t>
      </w:r>
      <w:r w:rsidR="001F050B" w:rsidRPr="00D570B5">
        <w:rPr>
          <w:rFonts w:ascii="Arial Narrow" w:hAnsi="Arial Narrow"/>
          <w:b/>
          <w:szCs w:val="24"/>
        </w:rPr>
        <w:t xml:space="preserve">   </w:t>
      </w:r>
      <w:r w:rsidR="003025B9" w:rsidRPr="00DB0C43">
        <w:rPr>
          <w:rFonts w:ascii="Times New Roman" w:hAnsi="Times New Roman"/>
          <w:b/>
          <w:szCs w:val="24"/>
          <w:lang w:val="en-US"/>
        </w:rPr>
        <w:t>IV</w:t>
      </w:r>
      <w:r w:rsidR="003025B9" w:rsidRPr="00DB0C43">
        <w:rPr>
          <w:rFonts w:ascii="Times New Roman" w:hAnsi="Times New Roman"/>
          <w:b/>
          <w:szCs w:val="24"/>
        </w:rPr>
        <w:t xml:space="preserve">. Очаквани резултати от прилагането, включително финансови, ако има такива: </w:t>
      </w:r>
    </w:p>
    <w:p w:rsidR="003025B9" w:rsidRPr="00DB0C43" w:rsidRDefault="001B5A9B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Увеличаване на приходите от такса за битови отпадъци, с което ще се създадат условия за разширяване на предлаганите услуги и повишаване на тяхното качество</w:t>
      </w:r>
      <w:r w:rsidR="00DB0C43">
        <w:rPr>
          <w:rFonts w:ascii="Times New Roman" w:hAnsi="Times New Roman"/>
          <w:szCs w:val="24"/>
        </w:rPr>
        <w:t>.</w:t>
      </w:r>
    </w:p>
    <w:p w:rsidR="00D570B5" w:rsidRPr="007937DE" w:rsidRDefault="00D570B5" w:rsidP="008F34ED">
      <w:pPr>
        <w:jc w:val="both"/>
        <w:rPr>
          <w:rFonts w:ascii="Arial Narrow" w:hAnsi="Arial Narrow"/>
          <w:b/>
          <w:szCs w:val="24"/>
        </w:rPr>
      </w:pPr>
      <w:r w:rsidRPr="00D570B5">
        <w:rPr>
          <w:rFonts w:ascii="Arial Narrow" w:hAnsi="Arial Narrow"/>
          <w:b/>
          <w:szCs w:val="24"/>
        </w:rPr>
        <w:t xml:space="preserve">   </w:t>
      </w:r>
      <w:r w:rsidR="00C0509C">
        <w:rPr>
          <w:rFonts w:ascii="Arial Narrow" w:hAnsi="Arial Narrow"/>
          <w:b/>
          <w:szCs w:val="24"/>
        </w:rPr>
        <w:t xml:space="preserve"> </w:t>
      </w:r>
      <w:r w:rsidRPr="00D570B5">
        <w:rPr>
          <w:rFonts w:ascii="Arial Narrow" w:hAnsi="Arial Narrow"/>
          <w:b/>
          <w:szCs w:val="24"/>
        </w:rPr>
        <w:t xml:space="preserve">   </w:t>
      </w:r>
      <w:r w:rsidRPr="00DB0C43">
        <w:rPr>
          <w:rFonts w:ascii="Times New Roman" w:hAnsi="Times New Roman"/>
          <w:b/>
          <w:szCs w:val="24"/>
          <w:lang w:val="en-US"/>
        </w:rPr>
        <w:t>V</w:t>
      </w:r>
      <w:r w:rsidRPr="00DB0C43">
        <w:rPr>
          <w:rFonts w:ascii="Times New Roman" w:hAnsi="Times New Roman"/>
          <w:b/>
          <w:szCs w:val="24"/>
        </w:rPr>
        <w:t xml:space="preserve">. </w:t>
      </w:r>
      <w:r w:rsidR="000A2F4F" w:rsidRPr="00DB0C43">
        <w:rPr>
          <w:rFonts w:ascii="Times New Roman" w:hAnsi="Times New Roman"/>
          <w:b/>
          <w:szCs w:val="24"/>
        </w:rPr>
        <w:t>Анализ за съответствие с правото на Европейския съюз:</w:t>
      </w:r>
    </w:p>
    <w:p w:rsidR="000A2F4F" w:rsidRDefault="00E34874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B1996" w:rsidRPr="00BB1996">
        <w:rPr>
          <w:rFonts w:ascii="Times New Roman" w:hAnsi="Times New Roman"/>
          <w:szCs w:val="24"/>
        </w:rPr>
        <w:t xml:space="preserve">Настоящият проект за решение за определяне размера на такса за битови отпадъци </w:t>
      </w:r>
      <w:r w:rsidR="000A2F4F" w:rsidRPr="00BB1996">
        <w:rPr>
          <w:rFonts w:ascii="Times New Roman" w:hAnsi="Times New Roman"/>
          <w:szCs w:val="24"/>
        </w:rPr>
        <w:t>е в пълно съответствие с европейското законодателство, спазвайки в пълнота разпоредбите и целите на националното и местно законодателство.</w:t>
      </w:r>
    </w:p>
    <w:p w:rsidR="003164A6" w:rsidRDefault="003164A6" w:rsidP="003164A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DB0C43">
        <w:rPr>
          <w:rFonts w:ascii="Times New Roman" w:hAnsi="Times New Roman"/>
          <w:b/>
          <w:szCs w:val="24"/>
          <w:lang w:val="en-US"/>
        </w:rPr>
        <w:t>VI</w:t>
      </w:r>
      <w:r w:rsidRPr="00DB0C43">
        <w:rPr>
          <w:rFonts w:ascii="Times New Roman" w:hAnsi="Times New Roman"/>
          <w:b/>
          <w:szCs w:val="24"/>
        </w:rPr>
        <w:t>. Причини, които налагат определяне на по – кратък срок за приемане на предложения и становища:</w:t>
      </w:r>
    </w:p>
    <w:p w:rsidR="003164A6" w:rsidRPr="00DB0C43" w:rsidRDefault="003164A6" w:rsidP="003164A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DF552A">
        <w:rPr>
          <w:rFonts w:ascii="Times New Roman" w:hAnsi="Times New Roman"/>
          <w:szCs w:val="24"/>
        </w:rPr>
        <w:t xml:space="preserve"> Съгласно </w:t>
      </w:r>
      <w:r>
        <w:rPr>
          <w:rFonts w:ascii="Times New Roman" w:hAnsi="Times New Roman"/>
          <w:szCs w:val="24"/>
        </w:rPr>
        <w:t xml:space="preserve">  </w:t>
      </w:r>
      <w:r w:rsidRPr="00116CFC">
        <w:rPr>
          <w:rFonts w:ascii="Times New Roman" w:hAnsi="Times New Roman"/>
          <w:szCs w:val="24"/>
        </w:rPr>
        <w:t>Разпоредбата на</w:t>
      </w:r>
      <w:r w:rsidR="00DF552A">
        <w:rPr>
          <w:rFonts w:ascii="Times New Roman" w:hAnsi="Times New Roman"/>
          <w:szCs w:val="24"/>
        </w:rPr>
        <w:t xml:space="preserve"> чл.</w:t>
      </w:r>
      <w:r w:rsidRPr="00116CFC">
        <w:rPr>
          <w:rFonts w:ascii="Times New Roman" w:hAnsi="Times New Roman"/>
          <w:szCs w:val="24"/>
        </w:rPr>
        <w:t xml:space="preserve"> </w:t>
      </w:r>
      <w:r w:rsidR="00DF552A">
        <w:rPr>
          <w:rFonts w:ascii="Times New Roman" w:hAnsi="Times New Roman"/>
          <w:szCs w:val="24"/>
        </w:rPr>
        <w:t>66</w:t>
      </w:r>
      <w:r w:rsidRPr="00116CFC">
        <w:rPr>
          <w:rFonts w:ascii="Times New Roman" w:hAnsi="Times New Roman"/>
          <w:szCs w:val="24"/>
        </w:rPr>
        <w:t xml:space="preserve">, ал.3 от ЗМДТ, когато до края на предходната година, общинският съвет не е определил размера на </w:t>
      </w:r>
      <w:r w:rsidR="00DF552A">
        <w:rPr>
          <w:rFonts w:ascii="Times New Roman" w:hAnsi="Times New Roman"/>
          <w:szCs w:val="24"/>
        </w:rPr>
        <w:t>таксата за битови отпадъци за текущата година</w:t>
      </w:r>
      <w:r w:rsidRPr="00116CFC">
        <w:rPr>
          <w:rFonts w:ascii="Times New Roman" w:hAnsi="Times New Roman"/>
          <w:szCs w:val="24"/>
        </w:rPr>
        <w:t xml:space="preserve">, </w:t>
      </w:r>
      <w:r w:rsidR="00DF552A">
        <w:rPr>
          <w:rFonts w:ascii="Times New Roman" w:hAnsi="Times New Roman"/>
          <w:szCs w:val="24"/>
        </w:rPr>
        <w:t xml:space="preserve">таксата се събира </w:t>
      </w:r>
      <w:r w:rsidRPr="00116CFC">
        <w:rPr>
          <w:rFonts w:ascii="Times New Roman" w:hAnsi="Times New Roman"/>
          <w:szCs w:val="24"/>
        </w:rPr>
        <w:t xml:space="preserve"> на базата на действащия размер  към 31 декември  на предходната година. Поради това определям срокът за предложения и становища по настоящия Проект</w:t>
      </w:r>
      <w:r w:rsidR="00DF552A">
        <w:rPr>
          <w:rFonts w:ascii="Times New Roman" w:hAnsi="Times New Roman"/>
          <w:szCs w:val="24"/>
        </w:rPr>
        <w:t xml:space="preserve"> </w:t>
      </w:r>
      <w:r w:rsidR="00DF552A">
        <w:rPr>
          <w:rFonts w:ascii="Times New Roman" w:hAnsi="Times New Roman"/>
          <w:szCs w:val="24"/>
        </w:rPr>
        <w:lastRenderedPageBreak/>
        <w:t>за Решение</w:t>
      </w:r>
      <w:r w:rsidRPr="00116CFC">
        <w:rPr>
          <w:rFonts w:ascii="Times New Roman" w:hAnsi="Times New Roman"/>
          <w:szCs w:val="24"/>
        </w:rPr>
        <w:t xml:space="preserve">, който ще бъде публикуван за обществени консултации на сайта на общината да бъде </w:t>
      </w:r>
      <w:r w:rsidR="006E2D8F" w:rsidRPr="00116CFC">
        <w:rPr>
          <w:rFonts w:ascii="Times New Roman" w:hAnsi="Times New Roman"/>
          <w:szCs w:val="24"/>
        </w:rPr>
        <w:t>14</w:t>
      </w:r>
      <w:r w:rsidRPr="00116CFC">
        <w:rPr>
          <w:rFonts w:ascii="Times New Roman" w:hAnsi="Times New Roman"/>
          <w:szCs w:val="24"/>
        </w:rPr>
        <w:t xml:space="preserve"> дни.</w:t>
      </w:r>
      <w:r>
        <w:rPr>
          <w:rFonts w:ascii="Arial Narrow" w:hAnsi="Arial Narrow"/>
          <w:szCs w:val="24"/>
        </w:rPr>
        <w:t xml:space="preserve">   </w:t>
      </w:r>
    </w:p>
    <w:p w:rsidR="003164A6" w:rsidRDefault="003164A6" w:rsidP="003164A6">
      <w:pPr>
        <w:jc w:val="both"/>
        <w:rPr>
          <w:rFonts w:ascii="Times New Roman" w:hAnsi="Times New Roman"/>
          <w:szCs w:val="24"/>
        </w:rPr>
      </w:pPr>
    </w:p>
    <w:p w:rsidR="003164A6" w:rsidRPr="00BB1996" w:rsidRDefault="003164A6" w:rsidP="008F34ED">
      <w:pPr>
        <w:jc w:val="both"/>
        <w:rPr>
          <w:rFonts w:ascii="Times New Roman" w:hAnsi="Times New Roman"/>
          <w:szCs w:val="24"/>
        </w:rPr>
      </w:pPr>
    </w:p>
    <w:p w:rsidR="00127AD7" w:rsidRDefault="0030392D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127AD7" w:rsidRDefault="00BB1996" w:rsidP="008F34ED">
      <w:pPr>
        <w:jc w:val="both"/>
        <w:rPr>
          <w:rFonts w:ascii="Times New Roman" w:hAnsi="Times New Roman"/>
          <w:szCs w:val="24"/>
        </w:rPr>
      </w:pPr>
      <w:r w:rsidRPr="00DF552A">
        <w:rPr>
          <w:rFonts w:ascii="Times New Roman" w:hAnsi="Times New Roman"/>
          <w:szCs w:val="24"/>
        </w:rPr>
        <w:t>Във връзка с гореизложеното предлагам следното</w:t>
      </w:r>
      <w:r>
        <w:rPr>
          <w:rFonts w:ascii="Times New Roman" w:hAnsi="Times New Roman"/>
          <w:szCs w:val="24"/>
        </w:rPr>
        <w:t xml:space="preserve"> </w:t>
      </w:r>
    </w:p>
    <w:p w:rsidR="007937DE" w:rsidRDefault="007937DE" w:rsidP="008F34ED">
      <w:pPr>
        <w:jc w:val="both"/>
        <w:rPr>
          <w:rFonts w:ascii="Times New Roman" w:hAnsi="Times New Roman"/>
          <w:szCs w:val="24"/>
        </w:rPr>
      </w:pPr>
    </w:p>
    <w:p w:rsidR="00BB1996" w:rsidRDefault="00BB1996" w:rsidP="008F34ED">
      <w:pPr>
        <w:jc w:val="both"/>
        <w:rPr>
          <w:rFonts w:ascii="Times New Roman" w:hAnsi="Times New Roman"/>
          <w:szCs w:val="24"/>
        </w:rPr>
      </w:pPr>
    </w:p>
    <w:p w:rsidR="00BB1996" w:rsidRPr="00BB1996" w:rsidRDefault="00BB1996" w:rsidP="00BB1996">
      <w:pPr>
        <w:jc w:val="center"/>
        <w:rPr>
          <w:rFonts w:ascii="Times New Roman" w:hAnsi="Times New Roman"/>
          <w:b/>
          <w:szCs w:val="24"/>
        </w:rPr>
      </w:pPr>
      <w:r w:rsidRPr="00BB1996">
        <w:rPr>
          <w:rFonts w:ascii="Times New Roman" w:hAnsi="Times New Roman"/>
          <w:b/>
          <w:szCs w:val="24"/>
        </w:rPr>
        <w:t>РЕШЕНИЕ</w:t>
      </w:r>
    </w:p>
    <w:p w:rsidR="00127AD7" w:rsidRDefault="00127AD7" w:rsidP="008F34ED">
      <w:pPr>
        <w:jc w:val="both"/>
        <w:rPr>
          <w:rFonts w:ascii="Times New Roman" w:hAnsi="Times New Roman"/>
          <w:szCs w:val="24"/>
        </w:rPr>
      </w:pPr>
    </w:p>
    <w:p w:rsidR="00BB1996" w:rsidRDefault="00BB1996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определяне размер на такса за битови отпадъци за 202</w:t>
      </w:r>
      <w:r w:rsidR="00356A6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 за населените места на територията на община Суворово както следва:</w:t>
      </w:r>
    </w:p>
    <w:p w:rsidR="00D163BE" w:rsidRPr="00427DC0" w:rsidRDefault="00BB1996" w:rsidP="00427DC0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427DC0">
        <w:rPr>
          <w:rFonts w:ascii="Times New Roman" w:hAnsi="Times New Roman"/>
          <w:szCs w:val="24"/>
        </w:rPr>
        <w:t>За жилищни и не</w:t>
      </w:r>
      <w:r w:rsidR="00D163BE" w:rsidRPr="00427DC0">
        <w:rPr>
          <w:rFonts w:ascii="Times New Roman" w:hAnsi="Times New Roman"/>
          <w:szCs w:val="24"/>
        </w:rPr>
        <w:t>жилищни имоти на физически лица, и жилищни имоти  на юридически лица пропорционално върху данъчната оценка на имота изразено в промили за гр. Суворово, с. Чернево, с. Николаевка, с. Дръндар, с. Левски, с. Изгрев, с. Калиманци, с. Баново, с. Просечен, както следва:</w:t>
      </w:r>
    </w:p>
    <w:p w:rsidR="00812173" w:rsidRDefault="00812173" w:rsidP="00812173">
      <w:pPr>
        <w:pStyle w:val="ab"/>
        <w:jc w:val="both"/>
        <w:rPr>
          <w:rFonts w:ascii="Times New Roman" w:hAnsi="Times New Roman"/>
          <w:szCs w:val="24"/>
        </w:rPr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696"/>
      </w:tblGrid>
      <w:tr w:rsidR="00D163BE" w:rsidTr="00D163BE">
        <w:tc>
          <w:tcPr>
            <w:tcW w:w="6930" w:type="dxa"/>
          </w:tcPr>
          <w:p w:rsidR="00D163BE" w:rsidRPr="00D163BE" w:rsidRDefault="00D163BE" w:rsidP="00D163BE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УСЛУГИ</w:t>
            </w:r>
          </w:p>
        </w:tc>
        <w:tc>
          <w:tcPr>
            <w:tcW w:w="1696" w:type="dxa"/>
          </w:tcPr>
          <w:p w:rsidR="00D163BE" w:rsidRPr="00D163BE" w:rsidRDefault="00D163BE" w:rsidP="00D163BE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ПРОМИЛ</w:t>
            </w:r>
          </w:p>
        </w:tc>
      </w:tr>
      <w:tr w:rsidR="00D163BE" w:rsidTr="00D163BE">
        <w:tc>
          <w:tcPr>
            <w:tcW w:w="6930" w:type="dxa"/>
          </w:tcPr>
          <w:p w:rsidR="00D163BE" w:rsidRDefault="00D163BE" w:rsidP="00D163BE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СМЕТОСЪБИРАНЕ И СМЕТОИЗВОЗВАНЕ</w:t>
            </w:r>
          </w:p>
        </w:tc>
        <w:tc>
          <w:tcPr>
            <w:tcW w:w="1696" w:type="dxa"/>
          </w:tcPr>
          <w:p w:rsidR="00D163BE" w:rsidRPr="00656533" w:rsidRDefault="00356A6F" w:rsidP="00F33266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Cs w:val="24"/>
              </w:rPr>
              <w:t>4.54</w:t>
            </w:r>
          </w:p>
        </w:tc>
      </w:tr>
      <w:tr w:rsidR="00D163BE" w:rsidTr="00D163BE">
        <w:tc>
          <w:tcPr>
            <w:tcW w:w="6930" w:type="dxa"/>
          </w:tcPr>
          <w:p w:rsidR="00D163BE" w:rsidRDefault="00D163BE" w:rsidP="00D163BE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ОБЕЗВРЕЖДАНЕ НА БИТОВИ ОТПАДЪЦИ В ДЕПА ИЛИ ДРУГИ СЪОРЪЖЕНИЯ</w:t>
            </w:r>
          </w:p>
        </w:tc>
        <w:tc>
          <w:tcPr>
            <w:tcW w:w="1696" w:type="dxa"/>
          </w:tcPr>
          <w:p w:rsidR="00812173" w:rsidRPr="00E92F92" w:rsidRDefault="00812173" w:rsidP="00812173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163BE" w:rsidRPr="00E92F92" w:rsidRDefault="00356A6F" w:rsidP="00812173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5.31</w:t>
            </w:r>
          </w:p>
        </w:tc>
      </w:tr>
      <w:tr w:rsidR="00D163BE" w:rsidTr="00D163BE">
        <w:tc>
          <w:tcPr>
            <w:tcW w:w="6930" w:type="dxa"/>
          </w:tcPr>
          <w:p w:rsidR="00D163BE" w:rsidRDefault="00D163BE" w:rsidP="00D163BE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ЧИСТОТА НА ТЕРИТОРИИТЕ ЗА ОБЩЕСТВЕНО ПОЛЗВАНЕ</w:t>
            </w:r>
          </w:p>
        </w:tc>
        <w:tc>
          <w:tcPr>
            <w:tcW w:w="1696" w:type="dxa"/>
          </w:tcPr>
          <w:p w:rsidR="00D163BE" w:rsidRPr="00E92F92" w:rsidRDefault="00356A6F" w:rsidP="00812173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5.15</w:t>
            </w:r>
          </w:p>
        </w:tc>
      </w:tr>
      <w:tr w:rsidR="00D163BE" w:rsidTr="00D163BE">
        <w:tc>
          <w:tcPr>
            <w:tcW w:w="6930" w:type="dxa"/>
          </w:tcPr>
          <w:p w:rsidR="00D163BE" w:rsidRPr="00D163BE" w:rsidRDefault="00D163BE" w:rsidP="00D163BE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ОБЩО</w:t>
            </w:r>
          </w:p>
        </w:tc>
        <w:tc>
          <w:tcPr>
            <w:tcW w:w="1696" w:type="dxa"/>
          </w:tcPr>
          <w:p w:rsidR="00D163BE" w:rsidRPr="00E92F92" w:rsidRDefault="0024436E" w:rsidP="00D163BE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15.00</w:t>
            </w:r>
          </w:p>
        </w:tc>
      </w:tr>
    </w:tbl>
    <w:p w:rsidR="00D163BE" w:rsidRPr="00D163BE" w:rsidRDefault="00D163BE" w:rsidP="00D163BE">
      <w:pPr>
        <w:pStyle w:val="ab"/>
        <w:jc w:val="both"/>
        <w:rPr>
          <w:rFonts w:ascii="Times New Roman" w:hAnsi="Times New Roman"/>
          <w:szCs w:val="24"/>
        </w:rPr>
      </w:pPr>
    </w:p>
    <w:p w:rsidR="00BB1996" w:rsidRDefault="00BB1996" w:rsidP="008F34ED">
      <w:pPr>
        <w:jc w:val="both"/>
        <w:rPr>
          <w:rFonts w:ascii="Times New Roman" w:hAnsi="Times New Roman"/>
          <w:szCs w:val="24"/>
        </w:rPr>
      </w:pPr>
    </w:p>
    <w:p w:rsidR="00812173" w:rsidRDefault="00812173" w:rsidP="00812173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нежилищни имоти на юридически лица /вкл. ЕТ/ пропорционално върху по-високата между отчетната стойност и данъчната оценка на имота изразено в промили за гр.  Суворово, с. Чернево, с. Николаевка, с. Дръндар, с. Левски, с. Изгрев, с. Калиманци, с. Баново, с. Просечен, както следва:</w:t>
      </w:r>
    </w:p>
    <w:p w:rsidR="00D26C01" w:rsidRDefault="00D26C01" w:rsidP="00D26C01">
      <w:pPr>
        <w:pStyle w:val="ab"/>
        <w:ind w:left="785"/>
        <w:jc w:val="both"/>
        <w:rPr>
          <w:rFonts w:ascii="Times New Roman" w:hAnsi="Times New Roman"/>
          <w:szCs w:val="24"/>
        </w:rPr>
      </w:pPr>
    </w:p>
    <w:p w:rsidR="00812173" w:rsidRDefault="00812173" w:rsidP="00812173">
      <w:pPr>
        <w:pStyle w:val="ab"/>
        <w:jc w:val="both"/>
        <w:rPr>
          <w:rFonts w:ascii="Times New Roman" w:hAnsi="Times New Roman"/>
          <w:szCs w:val="24"/>
        </w:rPr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696"/>
      </w:tblGrid>
      <w:tr w:rsidR="00812173" w:rsidRPr="00D163BE" w:rsidTr="00310E9C">
        <w:tc>
          <w:tcPr>
            <w:tcW w:w="6930" w:type="dxa"/>
          </w:tcPr>
          <w:p w:rsidR="00812173" w:rsidRPr="00D163BE" w:rsidRDefault="00812173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УСЛУГИ</w:t>
            </w:r>
          </w:p>
        </w:tc>
        <w:tc>
          <w:tcPr>
            <w:tcW w:w="1696" w:type="dxa"/>
          </w:tcPr>
          <w:p w:rsidR="00812173" w:rsidRPr="00D163BE" w:rsidRDefault="00812173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ПРОМИЛ</w:t>
            </w:r>
          </w:p>
        </w:tc>
      </w:tr>
      <w:tr w:rsidR="00812173" w:rsidRPr="00812173" w:rsidTr="00310E9C">
        <w:tc>
          <w:tcPr>
            <w:tcW w:w="6930" w:type="dxa"/>
          </w:tcPr>
          <w:p w:rsidR="00812173" w:rsidRDefault="00812173" w:rsidP="00310E9C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СМЕТОСЪБИРАНЕ И СМЕТОИЗВОЗВАНЕ</w:t>
            </w:r>
          </w:p>
        </w:tc>
        <w:tc>
          <w:tcPr>
            <w:tcW w:w="1696" w:type="dxa"/>
          </w:tcPr>
          <w:p w:rsidR="00812173" w:rsidRPr="00E92F92" w:rsidRDefault="00812173" w:rsidP="0024436E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92F92">
              <w:rPr>
                <w:rFonts w:ascii="Times New Roman" w:hAnsi="Times New Roman"/>
                <w:b/>
                <w:szCs w:val="24"/>
              </w:rPr>
              <w:t>3.</w:t>
            </w:r>
            <w:r w:rsidR="0024436E"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812173" w:rsidRPr="00812173" w:rsidTr="00310E9C">
        <w:tc>
          <w:tcPr>
            <w:tcW w:w="6930" w:type="dxa"/>
          </w:tcPr>
          <w:p w:rsidR="00812173" w:rsidRDefault="00812173" w:rsidP="00310E9C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ОБЕЗВРЕЖДАНЕ НА БИТОВИ ОТПАДЪЦИ В ДЕПА ИЛИ ДРУГИ СЪОРЪЖЕНИЯ</w:t>
            </w:r>
          </w:p>
        </w:tc>
        <w:tc>
          <w:tcPr>
            <w:tcW w:w="1696" w:type="dxa"/>
          </w:tcPr>
          <w:p w:rsidR="00812173" w:rsidRPr="00E92F92" w:rsidRDefault="00812173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12173" w:rsidRPr="00E92F92" w:rsidRDefault="0024436E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3.89</w:t>
            </w:r>
          </w:p>
        </w:tc>
      </w:tr>
      <w:tr w:rsidR="00812173" w:rsidRPr="00812173" w:rsidTr="00310E9C">
        <w:tc>
          <w:tcPr>
            <w:tcW w:w="6930" w:type="dxa"/>
          </w:tcPr>
          <w:p w:rsidR="00812173" w:rsidRDefault="00812173" w:rsidP="00310E9C">
            <w:pPr>
              <w:pStyle w:val="ab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ЧИСТОТА НА ТЕРИТОРИИТЕ ЗА ОБЩЕСТВЕНО ПОЛЗВАНЕ</w:t>
            </w:r>
          </w:p>
        </w:tc>
        <w:tc>
          <w:tcPr>
            <w:tcW w:w="1696" w:type="dxa"/>
          </w:tcPr>
          <w:p w:rsidR="00812173" w:rsidRPr="00E92F92" w:rsidRDefault="0024436E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3.78</w:t>
            </w:r>
          </w:p>
        </w:tc>
      </w:tr>
      <w:tr w:rsidR="00812173" w:rsidRPr="00D163BE" w:rsidTr="00310E9C">
        <w:tc>
          <w:tcPr>
            <w:tcW w:w="6930" w:type="dxa"/>
          </w:tcPr>
          <w:p w:rsidR="00812173" w:rsidRPr="00D163BE" w:rsidRDefault="00812173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63BE">
              <w:rPr>
                <w:rFonts w:ascii="Times New Roman" w:hAnsi="Times New Roman"/>
                <w:b/>
                <w:szCs w:val="24"/>
              </w:rPr>
              <w:t>ОБЩО</w:t>
            </w:r>
          </w:p>
        </w:tc>
        <w:tc>
          <w:tcPr>
            <w:tcW w:w="1696" w:type="dxa"/>
          </w:tcPr>
          <w:p w:rsidR="00812173" w:rsidRPr="00E92F92" w:rsidRDefault="0024436E" w:rsidP="00310E9C">
            <w:pPr>
              <w:pStyle w:val="ab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11.00</w:t>
            </w:r>
          </w:p>
        </w:tc>
      </w:tr>
    </w:tbl>
    <w:p w:rsidR="00BB1996" w:rsidRPr="00A453C0" w:rsidRDefault="00BB1996" w:rsidP="008F34ED">
      <w:pPr>
        <w:jc w:val="both"/>
        <w:rPr>
          <w:rFonts w:ascii="Times New Roman" w:hAnsi="Times New Roman"/>
          <w:szCs w:val="24"/>
          <w:lang w:val="en-US"/>
        </w:rPr>
      </w:pPr>
    </w:p>
    <w:p w:rsidR="00BB1996" w:rsidRDefault="00BB1996" w:rsidP="008F34ED">
      <w:pPr>
        <w:jc w:val="both"/>
        <w:rPr>
          <w:rFonts w:ascii="Times New Roman" w:hAnsi="Times New Roman"/>
          <w:szCs w:val="24"/>
        </w:rPr>
      </w:pPr>
    </w:p>
    <w:p w:rsidR="00BB1996" w:rsidRDefault="00D76D11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Прилагането на настоящето решение влиза в сила от 01.01.202</w:t>
      </w:r>
      <w:r w:rsidR="0024436E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</w:t>
      </w:r>
    </w:p>
    <w:p w:rsidR="00BB1996" w:rsidRDefault="00BB1996" w:rsidP="008F34ED">
      <w:pPr>
        <w:jc w:val="both"/>
        <w:rPr>
          <w:rFonts w:ascii="Times New Roman" w:hAnsi="Times New Roman"/>
          <w:szCs w:val="24"/>
        </w:rPr>
      </w:pPr>
    </w:p>
    <w:p w:rsidR="004E5261" w:rsidRPr="00DB0C43" w:rsidRDefault="00D76D11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ВНОСИТЕЛ:</w:t>
      </w:r>
      <w:r w:rsidR="00920A2E">
        <w:rPr>
          <w:rFonts w:ascii="Times New Roman" w:hAnsi="Times New Roman"/>
          <w:szCs w:val="24"/>
        </w:rPr>
        <w:t xml:space="preserve"> </w:t>
      </w:r>
    </w:p>
    <w:p w:rsidR="002D1DA0" w:rsidRPr="00DB0C43" w:rsidRDefault="002D1DA0" w:rsidP="008F34ED">
      <w:pPr>
        <w:jc w:val="both"/>
        <w:rPr>
          <w:rFonts w:ascii="Times New Roman" w:hAnsi="Times New Roman"/>
          <w:szCs w:val="24"/>
          <w:lang w:val="en-US"/>
        </w:rPr>
      </w:pPr>
    </w:p>
    <w:p w:rsidR="004E5261" w:rsidRPr="00DB0C43" w:rsidRDefault="004E5261" w:rsidP="008F34ED">
      <w:pPr>
        <w:jc w:val="both"/>
        <w:rPr>
          <w:rFonts w:ascii="Times New Roman" w:hAnsi="Times New Roman"/>
          <w:szCs w:val="24"/>
          <w:lang w:val="en-US"/>
        </w:rPr>
      </w:pPr>
      <w:r w:rsidRPr="00DB0C43">
        <w:rPr>
          <w:rFonts w:ascii="Times New Roman" w:hAnsi="Times New Roman"/>
          <w:szCs w:val="24"/>
        </w:rPr>
        <w:t xml:space="preserve">    ДАНАИЛ ЙОРДАНОВ</w:t>
      </w:r>
      <w:r w:rsidR="00D71F62" w:rsidRPr="00DB0C43">
        <w:rPr>
          <w:rFonts w:ascii="Times New Roman" w:hAnsi="Times New Roman"/>
          <w:szCs w:val="24"/>
        </w:rPr>
        <w:t xml:space="preserve"> </w:t>
      </w:r>
      <w:r w:rsidR="002E644B">
        <w:rPr>
          <w:rFonts w:ascii="Times New Roman" w:hAnsi="Times New Roman"/>
          <w:szCs w:val="24"/>
        </w:rPr>
        <w:t xml:space="preserve"> </w:t>
      </w:r>
      <w:r w:rsidR="00DF552A">
        <w:rPr>
          <w:rFonts w:ascii="Times New Roman" w:hAnsi="Times New Roman"/>
          <w:szCs w:val="24"/>
        </w:rPr>
        <w:t>/П/</w:t>
      </w:r>
    </w:p>
    <w:p w:rsidR="00516560" w:rsidRPr="00C0509C" w:rsidRDefault="00C0509C" w:rsidP="008F34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КМЕТ НА ОБЩИНА  СУВОРОВО</w:t>
      </w:r>
    </w:p>
    <w:p w:rsidR="00516560" w:rsidRDefault="00516560" w:rsidP="008F34ED">
      <w:pPr>
        <w:jc w:val="both"/>
        <w:rPr>
          <w:rFonts w:ascii="Arial Narrow" w:hAnsi="Arial Narrow"/>
          <w:szCs w:val="24"/>
        </w:rPr>
      </w:pPr>
    </w:p>
    <w:p w:rsidR="00BF038E" w:rsidRDefault="00BF038E" w:rsidP="004E5261">
      <w:pPr>
        <w:jc w:val="both"/>
        <w:rPr>
          <w:rFonts w:ascii="Arial Narrow" w:hAnsi="Arial Narrow"/>
          <w:szCs w:val="24"/>
        </w:rPr>
      </w:pPr>
    </w:p>
    <w:p w:rsidR="00403E2A" w:rsidRDefault="00403E2A" w:rsidP="004E5261">
      <w:pPr>
        <w:jc w:val="both"/>
        <w:rPr>
          <w:rFonts w:ascii="Arial Narrow" w:hAnsi="Arial Narrow"/>
          <w:szCs w:val="24"/>
        </w:rPr>
      </w:pPr>
    </w:p>
    <w:p w:rsidR="00DF552A" w:rsidRDefault="00DF552A" w:rsidP="004E5261">
      <w:pPr>
        <w:jc w:val="both"/>
        <w:rPr>
          <w:rFonts w:ascii="Arial Narrow" w:hAnsi="Arial Narrow"/>
          <w:szCs w:val="24"/>
        </w:rPr>
      </w:pPr>
    </w:p>
    <w:p w:rsidR="00427DC0" w:rsidRDefault="00427DC0" w:rsidP="004E5261">
      <w:pPr>
        <w:jc w:val="both"/>
        <w:rPr>
          <w:rFonts w:ascii="Times New Roman" w:hAnsi="Times New Roman"/>
          <w:b/>
          <w:szCs w:val="24"/>
        </w:rPr>
      </w:pPr>
    </w:p>
    <w:p w:rsidR="007609CC" w:rsidRPr="00F97B88" w:rsidRDefault="007609CC" w:rsidP="007609CC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7609CC" w:rsidRPr="00F97B88" w:rsidSect="00896072">
      <w:headerReference w:type="default" r:id="rId8"/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24" w:rsidRDefault="00BA4924" w:rsidP="00267A42">
      <w:r>
        <w:separator/>
      </w:r>
    </w:p>
  </w:endnote>
  <w:endnote w:type="continuationSeparator" w:id="0">
    <w:p w:rsidR="00BA4924" w:rsidRDefault="00BA4924" w:rsidP="0026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2" w:rsidRPr="00267A42" w:rsidRDefault="00267A42" w:rsidP="00267A42">
    <w:pPr>
      <w:pBdr>
        <w:top w:val="single" w:sz="4" w:space="1" w:color="auto"/>
      </w:pBdr>
      <w:jc w:val="center"/>
      <w:rPr>
        <w:rFonts w:ascii="Times New Roman" w:hAnsi="Times New Roman"/>
        <w:sz w:val="20"/>
        <w:szCs w:val="24"/>
        <w:lang w:val="ru-RU" w:eastAsia="bg-BG"/>
      </w:rPr>
    </w:pPr>
    <w:r w:rsidRPr="00267A42">
      <w:rPr>
        <w:rFonts w:ascii="Times New Roman" w:hAnsi="Times New Roman"/>
        <w:sz w:val="20"/>
        <w:szCs w:val="24"/>
        <w:lang w:eastAsia="bg-BG"/>
      </w:rPr>
      <w:t>гр. Суворово 9170, пл. Независимост 1   тел.: 05153  2140 факс: 05153  2160</w:t>
    </w:r>
    <w:r w:rsidRPr="00267A42">
      <w:rPr>
        <w:rFonts w:ascii="Times New Roman" w:hAnsi="Times New Roman"/>
        <w:sz w:val="20"/>
        <w:szCs w:val="24"/>
        <w:lang w:eastAsia="bg-BG"/>
      </w:rPr>
      <w:br/>
    </w:r>
    <w:r w:rsidRPr="00267A42">
      <w:rPr>
        <w:rFonts w:ascii="Times New Roman" w:hAnsi="Times New Roman"/>
        <w:sz w:val="20"/>
        <w:szCs w:val="24"/>
        <w:lang w:val="en-US" w:eastAsia="bg-BG"/>
      </w:rPr>
      <w:t>email</w:t>
    </w:r>
    <w:r w:rsidRPr="00267A42">
      <w:rPr>
        <w:rFonts w:ascii="Times New Roman" w:hAnsi="Times New Roman"/>
        <w:sz w:val="20"/>
        <w:szCs w:val="24"/>
        <w:lang w:val="ru-RU" w:eastAsia="bg-BG"/>
      </w:rPr>
      <w:t xml:space="preserve">: 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suvorovo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_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kmet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@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abv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bg</w:t>
    </w:r>
    <w:proofErr w:type="spellEnd"/>
    <w:r w:rsidRPr="00267A42">
      <w:rPr>
        <w:rFonts w:ascii="Times New Roman" w:hAnsi="Times New Roman"/>
        <w:sz w:val="20"/>
        <w:szCs w:val="24"/>
        <w:lang w:eastAsia="bg-BG"/>
      </w:rPr>
      <w:t xml:space="preserve">    </w:t>
    </w:r>
    <w:r w:rsidRPr="00267A42">
      <w:rPr>
        <w:rFonts w:ascii="Times New Roman" w:hAnsi="Times New Roman"/>
        <w:sz w:val="20"/>
        <w:szCs w:val="24"/>
        <w:lang w:val="en-US" w:eastAsia="bg-BG"/>
      </w:rPr>
      <w:t>web</w:t>
    </w:r>
    <w:r w:rsidRPr="00267A42">
      <w:rPr>
        <w:rFonts w:ascii="Times New Roman" w:hAnsi="Times New Roman"/>
        <w:sz w:val="20"/>
        <w:szCs w:val="24"/>
        <w:lang w:val="ru-RU" w:eastAsia="bg-BG"/>
      </w:rPr>
      <w:t xml:space="preserve">: </w:t>
    </w:r>
    <w:r w:rsidRPr="00267A42">
      <w:rPr>
        <w:rFonts w:ascii="Times New Roman" w:hAnsi="Times New Roman"/>
        <w:sz w:val="20"/>
        <w:szCs w:val="24"/>
        <w:lang w:val="en-US" w:eastAsia="bg-BG"/>
      </w:rPr>
      <w:t>www</w:t>
    </w:r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suvorovo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bg</w:t>
    </w:r>
    <w:proofErr w:type="spellEnd"/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ru-RU" w:eastAsia="bg-BG"/>
      </w:rPr>
    </w:pPr>
  </w:p>
  <w:p w:rsidR="00267A42" w:rsidRDefault="00267A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24" w:rsidRDefault="00BA4924" w:rsidP="00267A42">
      <w:r>
        <w:separator/>
      </w:r>
    </w:p>
  </w:footnote>
  <w:footnote w:type="continuationSeparator" w:id="0">
    <w:p w:rsidR="00BA4924" w:rsidRDefault="00BA4924" w:rsidP="0026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eastAsia="bg-BG"/>
      </w:rPr>
    </w:pPr>
    <w:r>
      <w:rPr>
        <w:rFonts w:ascii="Times New Roman" w:hAnsi="Times New Roman"/>
        <w:b/>
        <w:noProof/>
        <w:szCs w:val="24"/>
        <w:lang w:eastAsia="bg-BG"/>
      </w:rPr>
      <w:drawing>
        <wp:anchor distT="0" distB="0" distL="114300" distR="114300" simplePos="0" relativeHeight="251659264" behindDoc="1" locked="1" layoutInCell="1" allowOverlap="1" wp14:anchorId="4434B6EC" wp14:editId="355A5D38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572135" cy="918210"/>
          <wp:effectExtent l="0" t="0" r="0" b="0"/>
          <wp:wrapTight wrapText="bothSides">
            <wp:wrapPolygon edited="0">
              <wp:start x="0" y="0"/>
              <wp:lineTo x="0" y="21062"/>
              <wp:lineTo x="20857" y="21062"/>
              <wp:lineTo x="20857" y="0"/>
              <wp:lineTo x="0" y="0"/>
            </wp:wrapPolygon>
          </wp:wrapTight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76" t="10239" r="9694" b="3574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A42">
      <w:rPr>
        <w:rFonts w:ascii="Times New Roman" w:hAnsi="Times New Roman"/>
        <w:b/>
        <w:szCs w:val="24"/>
        <w:lang w:val="ru-RU" w:eastAsia="bg-BG"/>
      </w:rPr>
      <w:t xml:space="preserve">                     </w:t>
    </w:r>
    <w:r w:rsidRPr="00267A42">
      <w:rPr>
        <w:rFonts w:ascii="Times New Roman" w:hAnsi="Times New Roman"/>
        <w:b/>
        <w:szCs w:val="24"/>
        <w:lang w:eastAsia="bg-BG"/>
      </w:rPr>
      <w:t>О Б Щ И Н А   С У В О Р О В О ,   О Б Л А С Т   В А Р Н А</w:t>
    </w:r>
  </w:p>
  <w:p w:rsidR="00267A42" w:rsidRDefault="00267A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B03"/>
    <w:multiLevelType w:val="hybridMultilevel"/>
    <w:tmpl w:val="D6CCF9A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30F47"/>
    <w:multiLevelType w:val="hybridMultilevel"/>
    <w:tmpl w:val="36C69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7F78"/>
    <w:multiLevelType w:val="hybridMultilevel"/>
    <w:tmpl w:val="C57E2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54E"/>
    <w:multiLevelType w:val="hybridMultilevel"/>
    <w:tmpl w:val="B11AC5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7DC"/>
    <w:multiLevelType w:val="hybridMultilevel"/>
    <w:tmpl w:val="50E6E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1234"/>
    <w:multiLevelType w:val="hybridMultilevel"/>
    <w:tmpl w:val="6D8C002A"/>
    <w:lvl w:ilvl="0" w:tplc="E9225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0920"/>
    <w:multiLevelType w:val="hybridMultilevel"/>
    <w:tmpl w:val="75EE91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177AC"/>
    <w:multiLevelType w:val="hybridMultilevel"/>
    <w:tmpl w:val="022216D6"/>
    <w:lvl w:ilvl="0" w:tplc="A9CA54B4">
      <w:numFmt w:val="bullet"/>
      <w:lvlText w:val="-"/>
      <w:lvlJc w:val="left"/>
      <w:pPr>
        <w:ind w:left="720" w:hanging="360"/>
      </w:pPr>
      <w:rPr>
        <w:rFonts w:ascii="TimokCYR" w:eastAsiaTheme="minorHAnsi" w:hAnsi="TimokCYR" w:cs="Timok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54E1"/>
    <w:multiLevelType w:val="hybridMultilevel"/>
    <w:tmpl w:val="258E40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D2C18"/>
    <w:multiLevelType w:val="hybridMultilevel"/>
    <w:tmpl w:val="F8D6AEA8"/>
    <w:lvl w:ilvl="0" w:tplc="0402000F">
      <w:start w:val="1"/>
      <w:numFmt w:val="decimal"/>
      <w:lvlText w:val="%1."/>
      <w:lvlJc w:val="left"/>
      <w:pPr>
        <w:ind w:left="960" w:hanging="360"/>
      </w:p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FB21539"/>
    <w:multiLevelType w:val="hybridMultilevel"/>
    <w:tmpl w:val="BCFE17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728"/>
    <w:multiLevelType w:val="hybridMultilevel"/>
    <w:tmpl w:val="070CAD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A531F"/>
    <w:multiLevelType w:val="hybridMultilevel"/>
    <w:tmpl w:val="3D74E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2259"/>
    <w:multiLevelType w:val="hybridMultilevel"/>
    <w:tmpl w:val="AA4A4766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9592B"/>
    <w:multiLevelType w:val="hybridMultilevel"/>
    <w:tmpl w:val="237CAF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C771D"/>
    <w:multiLevelType w:val="hybridMultilevel"/>
    <w:tmpl w:val="A88EECBC"/>
    <w:lvl w:ilvl="0" w:tplc="6136AD74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8"/>
    <w:rsid w:val="00000C21"/>
    <w:rsid w:val="000052AD"/>
    <w:rsid w:val="000058BE"/>
    <w:rsid w:val="00012DE0"/>
    <w:rsid w:val="000146EC"/>
    <w:rsid w:val="00034EE5"/>
    <w:rsid w:val="000401FA"/>
    <w:rsid w:val="00040E20"/>
    <w:rsid w:val="00042B14"/>
    <w:rsid w:val="00045947"/>
    <w:rsid w:val="00055E1E"/>
    <w:rsid w:val="0006449F"/>
    <w:rsid w:val="0006510F"/>
    <w:rsid w:val="00066C48"/>
    <w:rsid w:val="00066FAC"/>
    <w:rsid w:val="00067BFD"/>
    <w:rsid w:val="00073512"/>
    <w:rsid w:val="00084120"/>
    <w:rsid w:val="00090C25"/>
    <w:rsid w:val="000938A5"/>
    <w:rsid w:val="000A1146"/>
    <w:rsid w:val="000A1667"/>
    <w:rsid w:val="000A1947"/>
    <w:rsid w:val="000A2F4F"/>
    <w:rsid w:val="000A45CD"/>
    <w:rsid w:val="000A6552"/>
    <w:rsid w:val="000B1488"/>
    <w:rsid w:val="000B65A7"/>
    <w:rsid w:val="000B7077"/>
    <w:rsid w:val="000C5764"/>
    <w:rsid w:val="000C6B47"/>
    <w:rsid w:val="000C7729"/>
    <w:rsid w:val="000D2AAA"/>
    <w:rsid w:val="000D475B"/>
    <w:rsid w:val="000F150B"/>
    <w:rsid w:val="00105188"/>
    <w:rsid w:val="001074FA"/>
    <w:rsid w:val="00110FBB"/>
    <w:rsid w:val="00114672"/>
    <w:rsid w:val="00116B1B"/>
    <w:rsid w:val="00116CFC"/>
    <w:rsid w:val="0012330A"/>
    <w:rsid w:val="00127AD7"/>
    <w:rsid w:val="00153600"/>
    <w:rsid w:val="00157FD7"/>
    <w:rsid w:val="00180210"/>
    <w:rsid w:val="001808BD"/>
    <w:rsid w:val="00186485"/>
    <w:rsid w:val="001A56A3"/>
    <w:rsid w:val="001A5A32"/>
    <w:rsid w:val="001B0E5D"/>
    <w:rsid w:val="001B3453"/>
    <w:rsid w:val="001B5A9B"/>
    <w:rsid w:val="001B70EF"/>
    <w:rsid w:val="001C0BFA"/>
    <w:rsid w:val="001C364B"/>
    <w:rsid w:val="001C616F"/>
    <w:rsid w:val="001D1AE4"/>
    <w:rsid w:val="001D6D7F"/>
    <w:rsid w:val="001E2925"/>
    <w:rsid w:val="001E2BCC"/>
    <w:rsid w:val="001F050B"/>
    <w:rsid w:val="00213C54"/>
    <w:rsid w:val="00215D20"/>
    <w:rsid w:val="00217C66"/>
    <w:rsid w:val="00220B86"/>
    <w:rsid w:val="00225634"/>
    <w:rsid w:val="00226FA8"/>
    <w:rsid w:val="0024436E"/>
    <w:rsid w:val="002558EA"/>
    <w:rsid w:val="00257541"/>
    <w:rsid w:val="002611D2"/>
    <w:rsid w:val="0026437A"/>
    <w:rsid w:val="00267A42"/>
    <w:rsid w:val="00267D14"/>
    <w:rsid w:val="00274886"/>
    <w:rsid w:val="00274BF2"/>
    <w:rsid w:val="002902C6"/>
    <w:rsid w:val="0029557F"/>
    <w:rsid w:val="002A6AD0"/>
    <w:rsid w:val="002B2BDC"/>
    <w:rsid w:val="002B75C1"/>
    <w:rsid w:val="002C6AED"/>
    <w:rsid w:val="002C7776"/>
    <w:rsid w:val="002D1DA0"/>
    <w:rsid w:val="002E644B"/>
    <w:rsid w:val="002F19FF"/>
    <w:rsid w:val="002F29AD"/>
    <w:rsid w:val="003003FF"/>
    <w:rsid w:val="00300D08"/>
    <w:rsid w:val="003025B9"/>
    <w:rsid w:val="0030392D"/>
    <w:rsid w:val="00304D58"/>
    <w:rsid w:val="003164A6"/>
    <w:rsid w:val="003245BB"/>
    <w:rsid w:val="003256D2"/>
    <w:rsid w:val="003300E9"/>
    <w:rsid w:val="00331977"/>
    <w:rsid w:val="00332FD1"/>
    <w:rsid w:val="00335A20"/>
    <w:rsid w:val="0034580F"/>
    <w:rsid w:val="0035213C"/>
    <w:rsid w:val="00353CC3"/>
    <w:rsid w:val="00356A6F"/>
    <w:rsid w:val="00357474"/>
    <w:rsid w:val="0036252D"/>
    <w:rsid w:val="00366E45"/>
    <w:rsid w:val="003677AB"/>
    <w:rsid w:val="00395233"/>
    <w:rsid w:val="003959D3"/>
    <w:rsid w:val="00395E48"/>
    <w:rsid w:val="003A3671"/>
    <w:rsid w:val="003A6D58"/>
    <w:rsid w:val="003B5415"/>
    <w:rsid w:val="003D2EF8"/>
    <w:rsid w:val="003E264D"/>
    <w:rsid w:val="003E2970"/>
    <w:rsid w:val="003E3955"/>
    <w:rsid w:val="003E3A00"/>
    <w:rsid w:val="003F0A98"/>
    <w:rsid w:val="003F1A57"/>
    <w:rsid w:val="003F290F"/>
    <w:rsid w:val="003F467D"/>
    <w:rsid w:val="003F798F"/>
    <w:rsid w:val="00400FB5"/>
    <w:rsid w:val="00401EB8"/>
    <w:rsid w:val="00402AF8"/>
    <w:rsid w:val="00403E2A"/>
    <w:rsid w:val="00405A8A"/>
    <w:rsid w:val="004063B3"/>
    <w:rsid w:val="004109E3"/>
    <w:rsid w:val="00410B8C"/>
    <w:rsid w:val="00427DC0"/>
    <w:rsid w:val="00442613"/>
    <w:rsid w:val="00454D1D"/>
    <w:rsid w:val="00464E22"/>
    <w:rsid w:val="00477EDE"/>
    <w:rsid w:val="0049252D"/>
    <w:rsid w:val="00494182"/>
    <w:rsid w:val="004A38CF"/>
    <w:rsid w:val="004A5D84"/>
    <w:rsid w:val="004B0C6C"/>
    <w:rsid w:val="004C3AFE"/>
    <w:rsid w:val="004D2DAC"/>
    <w:rsid w:val="004D7AE2"/>
    <w:rsid w:val="004E0AE2"/>
    <w:rsid w:val="004E5261"/>
    <w:rsid w:val="004F2B46"/>
    <w:rsid w:val="005034D5"/>
    <w:rsid w:val="00505D81"/>
    <w:rsid w:val="00514EF9"/>
    <w:rsid w:val="00516560"/>
    <w:rsid w:val="0053790C"/>
    <w:rsid w:val="00541CFB"/>
    <w:rsid w:val="00577D6E"/>
    <w:rsid w:val="00585984"/>
    <w:rsid w:val="00586F6B"/>
    <w:rsid w:val="005A0BE1"/>
    <w:rsid w:val="005A3F65"/>
    <w:rsid w:val="005C041E"/>
    <w:rsid w:val="005D42A4"/>
    <w:rsid w:val="005E0B63"/>
    <w:rsid w:val="005E1271"/>
    <w:rsid w:val="005E364C"/>
    <w:rsid w:val="005E5866"/>
    <w:rsid w:val="00601B65"/>
    <w:rsid w:val="006028D5"/>
    <w:rsid w:val="0060354D"/>
    <w:rsid w:val="00620659"/>
    <w:rsid w:val="00621273"/>
    <w:rsid w:val="00642120"/>
    <w:rsid w:val="00643C02"/>
    <w:rsid w:val="00656533"/>
    <w:rsid w:val="006615DA"/>
    <w:rsid w:val="006667D9"/>
    <w:rsid w:val="00681794"/>
    <w:rsid w:val="00683273"/>
    <w:rsid w:val="00686397"/>
    <w:rsid w:val="006A38C2"/>
    <w:rsid w:val="006B4CF5"/>
    <w:rsid w:val="006B6FA7"/>
    <w:rsid w:val="006B7162"/>
    <w:rsid w:val="006B7600"/>
    <w:rsid w:val="006C1A06"/>
    <w:rsid w:val="006D074E"/>
    <w:rsid w:val="006E175F"/>
    <w:rsid w:val="006E2D8F"/>
    <w:rsid w:val="006F1A81"/>
    <w:rsid w:val="006F206C"/>
    <w:rsid w:val="006F331A"/>
    <w:rsid w:val="006F4EC3"/>
    <w:rsid w:val="006F601D"/>
    <w:rsid w:val="00700ED5"/>
    <w:rsid w:val="0070176A"/>
    <w:rsid w:val="0071003C"/>
    <w:rsid w:val="00715178"/>
    <w:rsid w:val="00736845"/>
    <w:rsid w:val="00740FB1"/>
    <w:rsid w:val="007463B1"/>
    <w:rsid w:val="00746CD4"/>
    <w:rsid w:val="007609CC"/>
    <w:rsid w:val="00764BE7"/>
    <w:rsid w:val="007751C5"/>
    <w:rsid w:val="00775629"/>
    <w:rsid w:val="007937DE"/>
    <w:rsid w:val="00797CE3"/>
    <w:rsid w:val="007A11AB"/>
    <w:rsid w:val="007A2823"/>
    <w:rsid w:val="007A4C6C"/>
    <w:rsid w:val="007B4B3F"/>
    <w:rsid w:val="007C236F"/>
    <w:rsid w:val="00812173"/>
    <w:rsid w:val="00822337"/>
    <w:rsid w:val="0082272C"/>
    <w:rsid w:val="008413CB"/>
    <w:rsid w:val="00845998"/>
    <w:rsid w:val="0084777E"/>
    <w:rsid w:val="00850ACC"/>
    <w:rsid w:val="00853C52"/>
    <w:rsid w:val="008548EC"/>
    <w:rsid w:val="00862C6A"/>
    <w:rsid w:val="008819E0"/>
    <w:rsid w:val="00885D78"/>
    <w:rsid w:val="00896072"/>
    <w:rsid w:val="008A08E3"/>
    <w:rsid w:val="008B00F7"/>
    <w:rsid w:val="008B3847"/>
    <w:rsid w:val="008B62D1"/>
    <w:rsid w:val="008B7F4D"/>
    <w:rsid w:val="008E07A6"/>
    <w:rsid w:val="008F34ED"/>
    <w:rsid w:val="008F6C0A"/>
    <w:rsid w:val="00920A2E"/>
    <w:rsid w:val="00927978"/>
    <w:rsid w:val="00936794"/>
    <w:rsid w:val="00943531"/>
    <w:rsid w:val="009465FF"/>
    <w:rsid w:val="009568D2"/>
    <w:rsid w:val="00974BBB"/>
    <w:rsid w:val="00975F77"/>
    <w:rsid w:val="00987EEA"/>
    <w:rsid w:val="009959A9"/>
    <w:rsid w:val="009A042A"/>
    <w:rsid w:val="009A19DE"/>
    <w:rsid w:val="009A3680"/>
    <w:rsid w:val="009A72A1"/>
    <w:rsid w:val="009C519F"/>
    <w:rsid w:val="009D594D"/>
    <w:rsid w:val="009E5340"/>
    <w:rsid w:val="009F0014"/>
    <w:rsid w:val="009F4256"/>
    <w:rsid w:val="00A055C5"/>
    <w:rsid w:val="00A06092"/>
    <w:rsid w:val="00A24F43"/>
    <w:rsid w:val="00A453C0"/>
    <w:rsid w:val="00A6129E"/>
    <w:rsid w:val="00A66571"/>
    <w:rsid w:val="00A6694A"/>
    <w:rsid w:val="00A84483"/>
    <w:rsid w:val="00A963D6"/>
    <w:rsid w:val="00AC5628"/>
    <w:rsid w:val="00AD1C34"/>
    <w:rsid w:val="00AD2678"/>
    <w:rsid w:val="00AD5D6F"/>
    <w:rsid w:val="00AD6086"/>
    <w:rsid w:val="00AE0431"/>
    <w:rsid w:val="00AE15A3"/>
    <w:rsid w:val="00AE1AF7"/>
    <w:rsid w:val="00AE2CDB"/>
    <w:rsid w:val="00AF078D"/>
    <w:rsid w:val="00AF6B97"/>
    <w:rsid w:val="00B04F2B"/>
    <w:rsid w:val="00B058EE"/>
    <w:rsid w:val="00B066E2"/>
    <w:rsid w:val="00B12237"/>
    <w:rsid w:val="00B16CF8"/>
    <w:rsid w:val="00B306CF"/>
    <w:rsid w:val="00B335F3"/>
    <w:rsid w:val="00B34799"/>
    <w:rsid w:val="00B45036"/>
    <w:rsid w:val="00B51721"/>
    <w:rsid w:val="00B52351"/>
    <w:rsid w:val="00B65476"/>
    <w:rsid w:val="00B6758C"/>
    <w:rsid w:val="00B735E1"/>
    <w:rsid w:val="00B73CE5"/>
    <w:rsid w:val="00B7508C"/>
    <w:rsid w:val="00B76E43"/>
    <w:rsid w:val="00B97F22"/>
    <w:rsid w:val="00BA4924"/>
    <w:rsid w:val="00BA6F5E"/>
    <w:rsid w:val="00BB1996"/>
    <w:rsid w:val="00BB73B7"/>
    <w:rsid w:val="00BB75BD"/>
    <w:rsid w:val="00BC1041"/>
    <w:rsid w:val="00BC6228"/>
    <w:rsid w:val="00BC635B"/>
    <w:rsid w:val="00BE1649"/>
    <w:rsid w:val="00BF038E"/>
    <w:rsid w:val="00BF0B11"/>
    <w:rsid w:val="00BF147D"/>
    <w:rsid w:val="00BF4D1F"/>
    <w:rsid w:val="00BF7D5B"/>
    <w:rsid w:val="00C02374"/>
    <w:rsid w:val="00C02E9F"/>
    <w:rsid w:val="00C0509C"/>
    <w:rsid w:val="00C10765"/>
    <w:rsid w:val="00C34091"/>
    <w:rsid w:val="00C35C8B"/>
    <w:rsid w:val="00C4008E"/>
    <w:rsid w:val="00C4181A"/>
    <w:rsid w:val="00C4253D"/>
    <w:rsid w:val="00C50373"/>
    <w:rsid w:val="00C50E4A"/>
    <w:rsid w:val="00C52109"/>
    <w:rsid w:val="00C63951"/>
    <w:rsid w:val="00C66AD7"/>
    <w:rsid w:val="00C8147C"/>
    <w:rsid w:val="00C93846"/>
    <w:rsid w:val="00CA4DF8"/>
    <w:rsid w:val="00CB4F2C"/>
    <w:rsid w:val="00CC1149"/>
    <w:rsid w:val="00CC42A4"/>
    <w:rsid w:val="00CC7D3E"/>
    <w:rsid w:val="00CD2512"/>
    <w:rsid w:val="00CD3AC0"/>
    <w:rsid w:val="00D163BE"/>
    <w:rsid w:val="00D222CB"/>
    <w:rsid w:val="00D26C01"/>
    <w:rsid w:val="00D30221"/>
    <w:rsid w:val="00D3119C"/>
    <w:rsid w:val="00D31328"/>
    <w:rsid w:val="00D32D3F"/>
    <w:rsid w:val="00D37D4B"/>
    <w:rsid w:val="00D564C0"/>
    <w:rsid w:val="00D570B5"/>
    <w:rsid w:val="00D57DC6"/>
    <w:rsid w:val="00D65667"/>
    <w:rsid w:val="00D65DBE"/>
    <w:rsid w:val="00D67B35"/>
    <w:rsid w:val="00D70F01"/>
    <w:rsid w:val="00D71F62"/>
    <w:rsid w:val="00D7565D"/>
    <w:rsid w:val="00D76D11"/>
    <w:rsid w:val="00D91619"/>
    <w:rsid w:val="00D92B16"/>
    <w:rsid w:val="00D94A99"/>
    <w:rsid w:val="00DA67C2"/>
    <w:rsid w:val="00DB0C43"/>
    <w:rsid w:val="00DB6DEB"/>
    <w:rsid w:val="00DB761B"/>
    <w:rsid w:val="00DC19CB"/>
    <w:rsid w:val="00DC71BC"/>
    <w:rsid w:val="00DC74BB"/>
    <w:rsid w:val="00DD1E6D"/>
    <w:rsid w:val="00DD6804"/>
    <w:rsid w:val="00DE32AA"/>
    <w:rsid w:val="00DF0D3A"/>
    <w:rsid w:val="00DF16DC"/>
    <w:rsid w:val="00DF3B60"/>
    <w:rsid w:val="00DF4983"/>
    <w:rsid w:val="00DF552A"/>
    <w:rsid w:val="00DF6424"/>
    <w:rsid w:val="00DF73BB"/>
    <w:rsid w:val="00E0192C"/>
    <w:rsid w:val="00E1165D"/>
    <w:rsid w:val="00E120C9"/>
    <w:rsid w:val="00E21712"/>
    <w:rsid w:val="00E24D8E"/>
    <w:rsid w:val="00E257CF"/>
    <w:rsid w:val="00E2590E"/>
    <w:rsid w:val="00E34874"/>
    <w:rsid w:val="00E42FCE"/>
    <w:rsid w:val="00E47B82"/>
    <w:rsid w:val="00E52ADB"/>
    <w:rsid w:val="00E56AA5"/>
    <w:rsid w:val="00E63110"/>
    <w:rsid w:val="00E6565F"/>
    <w:rsid w:val="00E70F66"/>
    <w:rsid w:val="00E801D3"/>
    <w:rsid w:val="00E827FB"/>
    <w:rsid w:val="00E834B0"/>
    <w:rsid w:val="00E92F92"/>
    <w:rsid w:val="00E935CB"/>
    <w:rsid w:val="00E948D2"/>
    <w:rsid w:val="00EA1374"/>
    <w:rsid w:val="00EB3677"/>
    <w:rsid w:val="00EE00DA"/>
    <w:rsid w:val="00EE292C"/>
    <w:rsid w:val="00EE4115"/>
    <w:rsid w:val="00EF086A"/>
    <w:rsid w:val="00EF112A"/>
    <w:rsid w:val="00F0032B"/>
    <w:rsid w:val="00F04F4B"/>
    <w:rsid w:val="00F05E2D"/>
    <w:rsid w:val="00F14976"/>
    <w:rsid w:val="00F17F86"/>
    <w:rsid w:val="00F31BE4"/>
    <w:rsid w:val="00F33266"/>
    <w:rsid w:val="00F45899"/>
    <w:rsid w:val="00F568C4"/>
    <w:rsid w:val="00F6736E"/>
    <w:rsid w:val="00F67901"/>
    <w:rsid w:val="00F86D99"/>
    <w:rsid w:val="00F90122"/>
    <w:rsid w:val="00F90F5E"/>
    <w:rsid w:val="00F97B88"/>
    <w:rsid w:val="00FB0BB3"/>
    <w:rsid w:val="00FB2AB8"/>
    <w:rsid w:val="00FC29D7"/>
    <w:rsid w:val="00FD01D6"/>
    <w:rsid w:val="00FD1830"/>
    <w:rsid w:val="00FD3996"/>
    <w:rsid w:val="00FE700C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13284"/>
  <w15:docId w15:val="{F6475E01-4860-408F-919A-5ECE611C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3F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EB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7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Горен колонтитул Знак"/>
    <w:basedOn w:val="a0"/>
    <w:link w:val="a4"/>
    <w:uiPriority w:val="99"/>
    <w:rsid w:val="00267A42"/>
  </w:style>
  <w:style w:type="paragraph" w:styleId="a6">
    <w:name w:val="footer"/>
    <w:basedOn w:val="a"/>
    <w:link w:val="a7"/>
    <w:uiPriority w:val="99"/>
    <w:unhideWhenUsed/>
    <w:rsid w:val="00267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Долен колонтитул Знак"/>
    <w:basedOn w:val="a0"/>
    <w:link w:val="a6"/>
    <w:uiPriority w:val="99"/>
    <w:rsid w:val="00267A42"/>
  </w:style>
  <w:style w:type="paragraph" w:styleId="a8">
    <w:name w:val="Balloon Text"/>
    <w:basedOn w:val="a"/>
    <w:link w:val="a9"/>
    <w:uiPriority w:val="99"/>
    <w:semiHidden/>
    <w:unhideWhenUsed/>
    <w:rsid w:val="00C50E4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0E4A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A1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D9161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styleId="ab">
    <w:name w:val="List Paragraph"/>
    <w:basedOn w:val="a"/>
    <w:uiPriority w:val="34"/>
    <w:qFormat/>
    <w:rsid w:val="00E63110"/>
    <w:pPr>
      <w:ind w:left="720"/>
      <w:contextualSpacing/>
    </w:pPr>
  </w:style>
  <w:style w:type="table" w:styleId="ac">
    <w:name w:val="Table Grid"/>
    <w:basedOn w:val="a1"/>
    <w:uiPriority w:val="59"/>
    <w:rsid w:val="0041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0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2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82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1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9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9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1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65C7-1B61-471E-B534-FB1F4224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</dc:creator>
  <cp:lastModifiedBy>mdt-1</cp:lastModifiedBy>
  <cp:revision>58</cp:revision>
  <cp:lastPrinted>2025-12-02T07:31:00Z</cp:lastPrinted>
  <dcterms:created xsi:type="dcterms:W3CDTF">2023-11-27T13:17:00Z</dcterms:created>
  <dcterms:modified xsi:type="dcterms:W3CDTF">2025-12-02T07:40:00Z</dcterms:modified>
</cp:coreProperties>
</file>